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4679"/>
        <w:gridCol w:w="5245"/>
      </w:tblGrid>
      <w:tr w:rsidR="00F82D5E" w:rsidRPr="006507CE" w:rsidTr="0060328D">
        <w:trPr>
          <w:trHeight w:val="851"/>
        </w:trPr>
        <w:tc>
          <w:tcPr>
            <w:tcW w:w="4679" w:type="dxa"/>
          </w:tcPr>
          <w:p w:rsidR="00F82D5E" w:rsidRPr="006507CE" w:rsidRDefault="00F82D5E" w:rsidP="00F82D5E">
            <w:pPr>
              <w:spacing w:after="0"/>
              <w:jc w:val="center"/>
              <w:rPr>
                <w:sz w:val="26"/>
                <w:szCs w:val="26"/>
              </w:rPr>
            </w:pPr>
            <w:r w:rsidRPr="006507CE">
              <w:rPr>
                <w:sz w:val="26"/>
                <w:szCs w:val="26"/>
              </w:rPr>
              <w:t>UBND TỈNH HÀ TĨNH</w:t>
            </w:r>
          </w:p>
          <w:p w:rsidR="00F82D5E" w:rsidRPr="006507CE" w:rsidRDefault="00DC2262" w:rsidP="00F82D5E">
            <w:pPr>
              <w:spacing w:after="0"/>
              <w:jc w:val="center"/>
              <w:rPr>
                <w:b/>
              </w:rPr>
            </w:pPr>
            <w:r>
              <w:rPr>
                <w:b/>
                <w:noProof/>
                <w:spacing w:val="-22"/>
                <w:sz w:val="26"/>
                <w:lang w:val="en-US"/>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237490</wp:posOffset>
                      </wp:positionV>
                      <wp:extent cx="857250" cy="0"/>
                      <wp:effectExtent l="7620" t="5715" r="1143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6.2pt;margin-top:18.7pt;width: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4W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"/>
                  </w:pict>
                </mc:Fallback>
              </mc:AlternateContent>
            </w:r>
            <w:r w:rsidR="00F82D5E" w:rsidRPr="006507CE">
              <w:rPr>
                <w:b/>
                <w:spacing w:val="-22"/>
                <w:sz w:val="26"/>
              </w:rPr>
              <w:t>SỞ THÔNG TIN VÀ TRUYỀN THÔNG</w:t>
            </w:r>
          </w:p>
        </w:tc>
        <w:tc>
          <w:tcPr>
            <w:tcW w:w="5245" w:type="dxa"/>
          </w:tcPr>
          <w:p w:rsidR="00F82D5E" w:rsidRPr="006507CE" w:rsidRDefault="00F82D5E" w:rsidP="00F82D5E">
            <w:pPr>
              <w:spacing w:after="0"/>
              <w:rPr>
                <w:b/>
                <w:spacing w:val="-12"/>
                <w:sz w:val="26"/>
              </w:rPr>
            </w:pPr>
            <w:r w:rsidRPr="006507CE">
              <w:rPr>
                <w:b/>
                <w:spacing w:val="-12"/>
                <w:sz w:val="26"/>
              </w:rPr>
              <w:t xml:space="preserve">CỘNG HÒA XÃ HỘI CHỦ NGHĨA VIỆT </w:t>
            </w:r>
            <w:smartTag w:uri="urn:schemas-microsoft-com:office:smarttags" w:element="place">
              <w:smartTag w:uri="urn:schemas-microsoft-com:office:smarttags" w:element="country-region">
                <w:r w:rsidRPr="006507CE">
                  <w:rPr>
                    <w:b/>
                    <w:spacing w:val="-12"/>
                    <w:sz w:val="26"/>
                  </w:rPr>
                  <w:t>NAM</w:t>
                </w:r>
              </w:smartTag>
            </w:smartTag>
          </w:p>
          <w:p w:rsidR="00F82D5E" w:rsidRPr="006507CE" w:rsidRDefault="00DC2262" w:rsidP="00F82D5E">
            <w:pPr>
              <w:spacing w:after="0"/>
              <w:jc w:val="center"/>
              <w:rPr>
                <w:b/>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479425</wp:posOffset>
                      </wp:positionH>
                      <wp:positionV relativeFrom="paragraph">
                        <wp:posOffset>227965</wp:posOffset>
                      </wp:positionV>
                      <wp:extent cx="2232025" cy="0"/>
                      <wp:effectExtent l="13970" t="5715" r="1143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7.95pt" to="2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6P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"/>
                  </w:pict>
                </mc:Fallback>
              </mc:AlternateContent>
            </w:r>
            <w:r w:rsidR="00F82D5E" w:rsidRPr="006507CE">
              <w:rPr>
                <w:b/>
              </w:rPr>
              <w:t>Độc lập - Tự do - Hạnh phúc</w:t>
            </w:r>
          </w:p>
        </w:tc>
      </w:tr>
      <w:tr w:rsidR="00F82D5E" w:rsidRPr="006507CE" w:rsidTr="0060328D">
        <w:trPr>
          <w:trHeight w:val="436"/>
        </w:trPr>
        <w:tc>
          <w:tcPr>
            <w:tcW w:w="4679" w:type="dxa"/>
          </w:tcPr>
          <w:p w:rsidR="00F82D5E" w:rsidRPr="006507CE" w:rsidRDefault="00F82D5E" w:rsidP="00F82D5E">
            <w:pPr>
              <w:spacing w:after="0"/>
              <w:jc w:val="center"/>
              <w:rPr>
                <w:sz w:val="26"/>
              </w:rPr>
            </w:pPr>
            <w:r w:rsidRPr="006507CE">
              <w:rPr>
                <w:sz w:val="26"/>
              </w:rPr>
              <w:t xml:space="preserve">Số:   </w:t>
            </w:r>
            <w:r w:rsidR="00644086">
              <w:rPr>
                <w:sz w:val="26"/>
                <w:lang w:val="en-US"/>
              </w:rPr>
              <w:t>118</w:t>
            </w:r>
            <w:r w:rsidRPr="006507CE">
              <w:rPr>
                <w:sz w:val="26"/>
              </w:rPr>
              <w:t>/BC-STTTT</w:t>
            </w:r>
          </w:p>
          <w:p w:rsidR="00F82D5E" w:rsidRPr="006507CE" w:rsidRDefault="00F82D5E" w:rsidP="00F82D5E">
            <w:pPr>
              <w:widowControl w:val="0"/>
              <w:spacing w:after="0"/>
              <w:jc w:val="center"/>
              <w:rPr>
                <w:spacing w:val="-6"/>
                <w:sz w:val="24"/>
                <w:szCs w:val="24"/>
                <w:lang w:val="nb-NO"/>
              </w:rPr>
            </w:pPr>
          </w:p>
        </w:tc>
        <w:tc>
          <w:tcPr>
            <w:tcW w:w="5245" w:type="dxa"/>
          </w:tcPr>
          <w:p w:rsidR="00F82D5E" w:rsidRPr="006507CE" w:rsidRDefault="00F82D5E" w:rsidP="00477F0C">
            <w:pPr>
              <w:spacing w:after="0"/>
              <w:jc w:val="center"/>
              <w:rPr>
                <w:i/>
                <w:sz w:val="26"/>
                <w:lang w:val="nb-NO"/>
              </w:rPr>
            </w:pPr>
            <w:r w:rsidRPr="006507CE">
              <w:rPr>
                <w:i/>
                <w:sz w:val="26"/>
                <w:lang w:val="nb-NO"/>
              </w:rPr>
              <w:t xml:space="preserve">Hà Tĩnh, ngày  </w:t>
            </w:r>
            <w:r w:rsidR="00477F0C">
              <w:rPr>
                <w:i/>
                <w:sz w:val="26"/>
                <w:lang w:val="nb-NO"/>
              </w:rPr>
              <w:t>05</w:t>
            </w:r>
            <w:r w:rsidR="00050886" w:rsidRPr="006507CE">
              <w:rPr>
                <w:i/>
                <w:sz w:val="26"/>
                <w:lang w:val="nb-NO"/>
              </w:rPr>
              <w:t xml:space="preserve"> </w:t>
            </w:r>
            <w:r w:rsidRPr="006507CE">
              <w:rPr>
                <w:i/>
                <w:sz w:val="26"/>
                <w:lang w:val="nb-NO"/>
              </w:rPr>
              <w:t>tháng 1</w:t>
            </w:r>
            <w:r w:rsidR="007F7380" w:rsidRPr="006507CE">
              <w:rPr>
                <w:i/>
                <w:sz w:val="26"/>
                <w:lang w:val="nb-NO"/>
              </w:rPr>
              <w:t>2</w:t>
            </w:r>
            <w:r w:rsidRPr="006507CE">
              <w:rPr>
                <w:i/>
                <w:sz w:val="26"/>
                <w:lang w:val="nb-NO"/>
              </w:rPr>
              <w:t xml:space="preserve"> năm 2018</w:t>
            </w:r>
          </w:p>
        </w:tc>
      </w:tr>
    </w:tbl>
    <w:p w:rsidR="00F82D5E" w:rsidRPr="006507CE" w:rsidRDefault="00F82D5E" w:rsidP="00436142">
      <w:pPr>
        <w:spacing w:before="240" w:after="0"/>
        <w:jc w:val="center"/>
        <w:rPr>
          <w:b/>
        </w:rPr>
      </w:pPr>
      <w:r w:rsidRPr="006507CE">
        <w:rPr>
          <w:b/>
        </w:rPr>
        <w:t>BÁO CÁO</w:t>
      </w:r>
    </w:p>
    <w:p w:rsidR="00D103EA" w:rsidRPr="006507CE" w:rsidRDefault="00DC2262" w:rsidP="00D103EA">
      <w:pPr>
        <w:jc w:val="center"/>
        <w:rPr>
          <w:b/>
          <w:lang w:val="nb-NO"/>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2348865</wp:posOffset>
                </wp:positionH>
                <wp:positionV relativeFrom="paragraph">
                  <wp:posOffset>483235</wp:posOffset>
                </wp:positionV>
                <wp:extent cx="1295400" cy="0"/>
                <wp:effectExtent l="5715" t="6985" r="1333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4.95pt;margin-top:38.05pt;width:1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xx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Ww5z1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"/>
            </w:pict>
          </mc:Fallback>
        </mc:AlternateContent>
      </w:r>
      <w:r w:rsidR="00D103EA" w:rsidRPr="006507CE">
        <w:rPr>
          <w:b/>
          <w:lang w:val="es-ES"/>
        </w:rPr>
        <w:t>Kết quả</w:t>
      </w:r>
      <w:r w:rsidR="009D6C90" w:rsidRPr="006507CE">
        <w:rPr>
          <w:b/>
          <w:lang w:val="es-ES"/>
        </w:rPr>
        <w:t xml:space="preserve"> </w:t>
      </w:r>
      <w:r w:rsidR="00D103EA" w:rsidRPr="006507CE">
        <w:rPr>
          <w:b/>
          <w:lang w:val="es-ES"/>
        </w:rPr>
        <w:t>cải thiện môi trường kinh doanh, đầu tư, tạo thuận lợi cho doanh nghiệp giai đoạn 2016-2018</w:t>
      </w:r>
    </w:p>
    <w:p w:rsidR="00FB4423" w:rsidRPr="006507CE" w:rsidRDefault="00FB4423" w:rsidP="00181E7B">
      <w:pPr>
        <w:spacing w:before="120" w:after="120" w:line="240" w:lineRule="auto"/>
        <w:jc w:val="center"/>
        <w:rPr>
          <w:b/>
        </w:rPr>
      </w:pPr>
    </w:p>
    <w:p w:rsidR="007F7380" w:rsidRPr="006507CE" w:rsidRDefault="007F7380" w:rsidP="00A21388">
      <w:pPr>
        <w:spacing w:before="120" w:after="0" w:line="340" w:lineRule="atLeast"/>
        <w:ind w:firstLine="709"/>
        <w:jc w:val="both"/>
        <w:rPr>
          <w:rFonts w:cs="Times New Roman"/>
          <w:lang w:val="pt-BR"/>
        </w:rPr>
      </w:pPr>
      <w:r w:rsidRPr="006507CE">
        <w:rPr>
          <w:rFonts w:cs="Times New Roman"/>
          <w:lang w:val="pt-BR"/>
        </w:rPr>
        <w:t>Ngày 30/11/2018, Sở Kế hoạch và Đầu tư có Văn bản số 3242/SKHĐT-DNĐT về báo cáo sơ kết tình hình thực hiện NQ số 35/NQ-CP ngày 16/5/2016 của Chính phủ</w:t>
      </w:r>
      <w:r w:rsidR="00AB1687" w:rsidRPr="006507CE">
        <w:rPr>
          <w:rFonts w:cs="Times New Roman"/>
          <w:lang w:val="pt-BR"/>
        </w:rPr>
        <w:t>; Trên cơ sở thực hiện việc cải thiện môi trường kinh doanh, đầu tư, tạo thuận lợi cho doanh nghiệp giai đoạn 2016-2018,</w:t>
      </w:r>
      <w:r w:rsidRPr="006507CE">
        <w:rPr>
          <w:rFonts w:cs="Times New Roman"/>
          <w:lang w:val="pt-BR"/>
        </w:rPr>
        <w:t xml:space="preserve"> Sở Thông tin và Truyền thông báo cáo kết quả triển khai, cụ thể như sau:</w:t>
      </w:r>
    </w:p>
    <w:p w:rsidR="00C27607" w:rsidRPr="006507CE" w:rsidRDefault="00C27607" w:rsidP="00A21388">
      <w:pPr>
        <w:spacing w:before="120" w:after="0" w:line="340" w:lineRule="atLeast"/>
        <w:ind w:firstLine="709"/>
        <w:jc w:val="both"/>
        <w:rPr>
          <w:rFonts w:cs="Times New Roman"/>
          <w:lang w:val="pt-BR"/>
        </w:rPr>
      </w:pPr>
      <w:r w:rsidRPr="006507CE">
        <w:rPr>
          <w:rFonts w:cs="Times New Roman"/>
          <w:b/>
          <w:lang w:val="pt-BR"/>
        </w:rPr>
        <w:t>I. Công tác chỉ đạo, điều hành:</w:t>
      </w:r>
    </w:p>
    <w:p w:rsidR="00C27607" w:rsidRPr="006507CE" w:rsidRDefault="00C27607" w:rsidP="00A21388">
      <w:pPr>
        <w:spacing w:before="120" w:after="0" w:line="340" w:lineRule="atLeast"/>
        <w:ind w:firstLine="709"/>
        <w:jc w:val="both"/>
        <w:rPr>
          <w:rFonts w:cs="Times New Roman"/>
          <w:lang w:val="pt-BR"/>
        </w:rPr>
      </w:pPr>
      <w:r w:rsidRPr="006507CE">
        <w:rPr>
          <w:rFonts w:cs="Times New Roman"/>
        </w:rPr>
        <w:t xml:space="preserve">Trong </w:t>
      </w:r>
      <w:r w:rsidR="00D103EA" w:rsidRPr="006507CE">
        <w:rPr>
          <w:rFonts w:cs="Times New Roman"/>
          <w:lang w:val="pt-BR"/>
        </w:rPr>
        <w:t xml:space="preserve">3 năm 2016,2017 và 2018 </w:t>
      </w:r>
      <w:r w:rsidRPr="006507CE">
        <w:rPr>
          <w:rFonts w:cs="Times New Roman"/>
        </w:rPr>
        <w:t>Sở Thông tin và Truyền thông</w:t>
      </w:r>
      <w:r w:rsidR="00D103EA" w:rsidRPr="006507CE">
        <w:rPr>
          <w:rFonts w:cs="Times New Roman"/>
          <w:lang w:val="pt-BR"/>
        </w:rPr>
        <w:t xml:space="preserve"> đã triển khai thực hiện </w:t>
      </w:r>
      <w:r w:rsidR="00D103EA" w:rsidRPr="006507CE">
        <w:rPr>
          <w:rFonts w:cs="Times New Roman"/>
        </w:rPr>
        <w:t>có hiệu quả các nhiệm vụ hỗ trợ doanh nghiệp</w:t>
      </w:r>
      <w:r w:rsidRPr="006507CE">
        <w:rPr>
          <w:rFonts w:cs="Times New Roman"/>
        </w:rPr>
        <w:t xml:space="preserve"> tham mưu UBND tỉnh ban hành nhiều văn bản, cụ thể</w:t>
      </w:r>
      <w:r w:rsidRPr="006507CE">
        <w:rPr>
          <w:rFonts w:cs="Times New Roman"/>
          <w:lang w:val="pt-BR"/>
        </w:rPr>
        <w:t>:</w:t>
      </w:r>
    </w:p>
    <w:p w:rsidR="00AB1687" w:rsidRPr="006507CE" w:rsidRDefault="00AB1687" w:rsidP="00A21388">
      <w:pPr>
        <w:spacing w:before="120" w:after="0" w:line="340" w:lineRule="atLeast"/>
        <w:ind w:firstLine="709"/>
        <w:jc w:val="both"/>
        <w:rPr>
          <w:rFonts w:cs="Times New Roman"/>
          <w:shd w:val="clear" w:color="auto" w:fill="FFFFFF"/>
          <w:lang w:val="pt-BR"/>
        </w:rPr>
      </w:pPr>
      <w:r w:rsidRPr="006507CE">
        <w:rPr>
          <w:rFonts w:cs="Times New Roman"/>
          <w:lang w:val="pt-BR"/>
        </w:rPr>
        <w:t xml:space="preserve">- </w:t>
      </w:r>
      <w:r w:rsidRPr="006507CE">
        <w:rPr>
          <w:rFonts w:cs="Times New Roman"/>
        </w:rPr>
        <w:t>Nghị quyết 22/2016/NQ-HĐND ngày 24/9/2016 v</w:t>
      </w:r>
      <w:r w:rsidRPr="006507CE">
        <w:rPr>
          <w:rFonts w:cs="Times New Roman"/>
          <w:shd w:val="clear" w:color="auto" w:fill="FFFFFF"/>
        </w:rPr>
        <w:t>ề việc quy định một số chính sách đẩy mạnh ứng dụng công nghệ thông tin nhằm cải thiện tính minh bạch và tiếp cận thông tin, góp phần nâng cao năng lực cạnh tranh cấp tỉnh giai đoạn 2017-2020</w:t>
      </w:r>
      <w:r w:rsidR="00B466D2" w:rsidRPr="006507CE">
        <w:rPr>
          <w:rFonts w:cs="Times New Roman"/>
          <w:shd w:val="clear" w:color="auto" w:fill="FFFFFF"/>
          <w:lang w:val="pt-BR"/>
        </w:rPr>
        <w:t>.</w:t>
      </w:r>
    </w:p>
    <w:p w:rsidR="00AB1687" w:rsidRPr="006507CE" w:rsidRDefault="00AB1687" w:rsidP="00A21388">
      <w:pPr>
        <w:spacing w:before="120" w:after="0" w:line="340" w:lineRule="atLeast"/>
        <w:ind w:firstLine="709"/>
        <w:jc w:val="both"/>
        <w:rPr>
          <w:rFonts w:cs="Times New Roman"/>
          <w:shd w:val="clear" w:color="auto" w:fill="FFFFFF"/>
          <w:lang w:val="pt-BR"/>
        </w:rPr>
      </w:pPr>
      <w:r w:rsidRPr="006507CE">
        <w:rPr>
          <w:rFonts w:cs="Times New Roman"/>
          <w:shd w:val="clear" w:color="auto" w:fill="FFFFFF"/>
          <w:lang w:val="pt-BR"/>
        </w:rPr>
        <w:t xml:space="preserve">- Kế hoạch </w:t>
      </w:r>
      <w:r w:rsidR="00FE15D0" w:rsidRPr="006507CE">
        <w:rPr>
          <w:rFonts w:cs="Times New Roman"/>
          <w:shd w:val="clear" w:color="auto" w:fill="FFFFFF"/>
          <w:lang w:val="pt-BR"/>
        </w:rPr>
        <w:t>số 498/KH-UBND ngày 30/12/2016 về việc Thực hiện Nghị quyết số 22/2016/NQ-HĐND ngày 24/9/2016 của Hội đồng nhân dân tỉnh "Quy định một số chính sách đẩy mạnh ứng dụng công nghệ thông tin nhằm cải thiện chỉ số tính minh bạch và tiếp cận thông tin, góp phần nâng cao năng lực cạnh tranh cấp tỉnh giai đoạn 2017 - 2020".</w:t>
      </w:r>
    </w:p>
    <w:p w:rsidR="004C7359" w:rsidRPr="006507CE" w:rsidRDefault="004C7359" w:rsidP="00A21388">
      <w:pPr>
        <w:tabs>
          <w:tab w:val="left" w:pos="709"/>
        </w:tabs>
        <w:spacing w:before="120" w:after="0" w:line="340" w:lineRule="atLeast"/>
        <w:ind w:firstLine="709"/>
        <w:jc w:val="both"/>
        <w:rPr>
          <w:rFonts w:eastAsia="Calibri" w:cs="Times New Roman"/>
          <w:lang w:val="pt-BR"/>
        </w:rPr>
      </w:pPr>
      <w:r w:rsidRPr="006507CE">
        <w:rPr>
          <w:rFonts w:cs="Times New Roman"/>
          <w:lang w:val="en-US"/>
        </w:rPr>
        <w:t xml:space="preserve">- </w:t>
      </w:r>
      <w:r w:rsidRPr="006507CE">
        <w:rPr>
          <w:rFonts w:cs="Times New Roman"/>
        </w:rPr>
        <w:t>Quyết định số 739/QĐ-UBND ngày 22/3/2017 về danh mục thông tin công khai minh bạch trên Cổng/Trang thông tin điện tử của các cơ quan nhà nước qua đó thực hiện tốt công tác chỉ đạo Cổng thông tin điện tử của tỉnh và các Cổng/Trang thông tin điện tử của các cấp, ngành</w:t>
      </w:r>
    </w:p>
    <w:p w:rsidR="00AB1687" w:rsidRPr="006507CE" w:rsidRDefault="00AB1687" w:rsidP="00A21388">
      <w:pPr>
        <w:tabs>
          <w:tab w:val="left" w:pos="709"/>
        </w:tabs>
        <w:spacing w:before="120" w:after="0" w:line="340" w:lineRule="atLeast"/>
        <w:ind w:firstLine="709"/>
        <w:jc w:val="both"/>
        <w:rPr>
          <w:rFonts w:eastAsia="Calibri" w:cs="Times New Roman"/>
          <w:lang w:val="pt-BR"/>
        </w:rPr>
      </w:pPr>
      <w:r w:rsidRPr="006507CE">
        <w:rPr>
          <w:rFonts w:eastAsia="Calibri" w:cs="Times New Roman"/>
          <w:lang w:val="pt-BR"/>
        </w:rPr>
        <w:t xml:space="preserve">- </w:t>
      </w:r>
      <w:r w:rsidRPr="006507CE">
        <w:rPr>
          <w:rFonts w:eastAsia="Calibri" w:cs="Times New Roman"/>
        </w:rPr>
        <w:t>Quyết định số 27/2018/QĐ-UBND 23/07/2018 của UBND tỉnh sửa đổi, bổ sung một số điều của Quy chế quản lý và sử dụng hệ thống dịch vụ công trực tuyến mức độ 3 trên địa bàn tỉnh Hà Tĩnh ban hành kèm theo Quyết định số 15/2016/QĐ-UBND ngày 28/4/2016 của Ủy ban nhân dân tỉnh.</w:t>
      </w:r>
    </w:p>
    <w:p w:rsidR="00C27607" w:rsidRPr="006507CE" w:rsidRDefault="00C27607" w:rsidP="00A21388">
      <w:pPr>
        <w:tabs>
          <w:tab w:val="left" w:pos="709"/>
        </w:tabs>
        <w:spacing w:before="120" w:after="0" w:line="340" w:lineRule="atLeast"/>
        <w:ind w:firstLine="709"/>
        <w:jc w:val="both"/>
        <w:rPr>
          <w:rFonts w:eastAsia="Calibri" w:cs="Times New Roman"/>
          <w:bCs/>
          <w:lang w:val="es-ES"/>
        </w:rPr>
      </w:pPr>
      <w:r w:rsidRPr="006507CE">
        <w:rPr>
          <w:rFonts w:eastAsia="Calibri" w:cs="Times New Roman"/>
          <w:bCs/>
          <w:lang w:val="es-ES"/>
        </w:rPr>
        <w:t>- Chỉ thị số 08/CT-UBND ngày 17/05/2018 của UBND tỉnh về việc tăng cường hiệu quả khai thác, sử dụng dịch vụ công trực tuyến mức độ 3, mức độ 4 trên địa bàn tỉnh.</w:t>
      </w:r>
    </w:p>
    <w:p w:rsidR="00050B15" w:rsidRPr="006507CE" w:rsidRDefault="00050B15" w:rsidP="00A21388">
      <w:pPr>
        <w:tabs>
          <w:tab w:val="left" w:pos="709"/>
        </w:tabs>
        <w:spacing w:before="120" w:after="0" w:line="340" w:lineRule="atLeast"/>
        <w:ind w:firstLine="709"/>
        <w:jc w:val="both"/>
        <w:rPr>
          <w:rFonts w:cs="Times New Roman"/>
          <w:lang w:val="es-ES"/>
        </w:rPr>
      </w:pPr>
      <w:r w:rsidRPr="006507CE">
        <w:rPr>
          <w:rFonts w:eastAsia="Calibri" w:cs="Times New Roman"/>
          <w:lang w:val="es-ES"/>
        </w:rPr>
        <w:lastRenderedPageBreak/>
        <w:t xml:space="preserve">- </w:t>
      </w:r>
      <w:r w:rsidRPr="006507CE">
        <w:rPr>
          <w:rFonts w:cs="Times New Roman"/>
        </w:rPr>
        <w:t>Kế hoạch số 505/KH-STTTT ngày 27/6/2018 triển khai thực hiện Chỉ thị số 08/CT-UBND ngày 17/5/2018 của UBND tỉnh về việc tăng cường hiệu quả khai thác, sử dụng dịch vụ công trực tuyến mức độ 3, mức độ 4 trên địa bàn tỉnh.</w:t>
      </w:r>
    </w:p>
    <w:p w:rsidR="00AB1687" w:rsidRPr="006507CE" w:rsidRDefault="00AB1687" w:rsidP="00A21388">
      <w:pPr>
        <w:tabs>
          <w:tab w:val="left" w:pos="709"/>
        </w:tabs>
        <w:spacing w:before="120" w:after="0" w:line="340" w:lineRule="atLeast"/>
        <w:ind w:firstLine="709"/>
        <w:jc w:val="both"/>
        <w:rPr>
          <w:rFonts w:cs="Times New Roman"/>
          <w:lang w:val="es-ES"/>
        </w:rPr>
      </w:pPr>
      <w:r w:rsidRPr="006507CE">
        <w:rPr>
          <w:rFonts w:cs="Times New Roman"/>
          <w:lang w:val="es-ES"/>
        </w:rPr>
        <w:t xml:space="preserve">- Kế hoạch </w:t>
      </w:r>
      <w:r w:rsidR="00FE15D0" w:rsidRPr="006507CE">
        <w:rPr>
          <w:rFonts w:cs="Times New Roman"/>
          <w:lang w:val="es-ES"/>
        </w:rPr>
        <w:t>731</w:t>
      </w:r>
      <w:r w:rsidR="00FE15D0" w:rsidRPr="006507CE">
        <w:rPr>
          <w:rFonts w:cs="Times New Roman"/>
        </w:rPr>
        <w:t>/KH-STTTT ngày 2</w:t>
      </w:r>
      <w:r w:rsidR="00FE15D0" w:rsidRPr="006507CE">
        <w:rPr>
          <w:rFonts w:cs="Times New Roman"/>
          <w:lang w:val="es-ES"/>
        </w:rPr>
        <w:t>1</w:t>
      </w:r>
      <w:r w:rsidR="00FE15D0" w:rsidRPr="006507CE">
        <w:rPr>
          <w:rFonts w:cs="Times New Roman"/>
        </w:rPr>
        <w:t>/</w:t>
      </w:r>
      <w:r w:rsidR="00FE15D0" w:rsidRPr="006507CE">
        <w:rPr>
          <w:rFonts w:cs="Times New Roman"/>
          <w:lang w:val="es-ES"/>
        </w:rPr>
        <w:t>9</w:t>
      </w:r>
      <w:r w:rsidR="00FE15D0" w:rsidRPr="006507CE">
        <w:rPr>
          <w:rFonts w:cs="Times New Roman"/>
        </w:rPr>
        <w:t>/</w:t>
      </w:r>
      <w:r w:rsidR="00FE15D0" w:rsidRPr="006507CE">
        <w:rPr>
          <w:rFonts w:cs="Times New Roman"/>
          <w:lang w:val="es-ES"/>
        </w:rPr>
        <w:t>2018</w:t>
      </w:r>
      <w:r w:rsidR="00505424" w:rsidRPr="006507CE">
        <w:rPr>
          <w:rFonts w:cs="Times New Roman"/>
          <w:lang w:val="es-ES"/>
        </w:rPr>
        <w:t>, Kế hoạch 33</w:t>
      </w:r>
      <w:r w:rsidR="00505424" w:rsidRPr="006507CE">
        <w:rPr>
          <w:rFonts w:cs="Times New Roman"/>
        </w:rPr>
        <w:t xml:space="preserve">/KH-STTTT ngày </w:t>
      </w:r>
      <w:r w:rsidR="00505424" w:rsidRPr="006507CE">
        <w:rPr>
          <w:rFonts w:cs="Times New Roman"/>
          <w:lang w:val="es-ES"/>
        </w:rPr>
        <w:t>07</w:t>
      </w:r>
      <w:r w:rsidR="00505424" w:rsidRPr="006507CE">
        <w:rPr>
          <w:rFonts w:cs="Times New Roman"/>
        </w:rPr>
        <w:t>/</w:t>
      </w:r>
      <w:r w:rsidR="00505424" w:rsidRPr="006507CE">
        <w:rPr>
          <w:rFonts w:cs="Times New Roman"/>
          <w:lang w:val="es-ES"/>
        </w:rPr>
        <w:t>9</w:t>
      </w:r>
      <w:r w:rsidR="00505424" w:rsidRPr="006507CE">
        <w:rPr>
          <w:rFonts w:cs="Times New Roman"/>
        </w:rPr>
        <w:t>/</w:t>
      </w:r>
      <w:r w:rsidR="00505424" w:rsidRPr="006507CE">
        <w:rPr>
          <w:rFonts w:cs="Times New Roman"/>
          <w:lang w:val="es-ES"/>
        </w:rPr>
        <w:t>2018 Kế hoạch</w:t>
      </w:r>
      <w:r w:rsidR="00FE15D0" w:rsidRPr="006507CE">
        <w:rPr>
          <w:rFonts w:cs="Times New Roman"/>
          <w:lang w:val="es-ES"/>
        </w:rPr>
        <w:t xml:space="preserve"> hành động vì sự phát triển của danh nghiệp thông tin và truyền thông nhân ngày Doanh nhân Việt Nam</w:t>
      </w:r>
      <w:r w:rsidR="00505424" w:rsidRPr="006507CE">
        <w:rPr>
          <w:rFonts w:cs="Times New Roman"/>
          <w:lang w:val="es-ES"/>
        </w:rPr>
        <w:t>.</w:t>
      </w:r>
    </w:p>
    <w:p w:rsidR="00C27607" w:rsidRPr="006507CE" w:rsidRDefault="00C27607" w:rsidP="00A21388">
      <w:pPr>
        <w:spacing w:before="120" w:after="0" w:line="340" w:lineRule="atLeast"/>
        <w:ind w:firstLine="709"/>
        <w:jc w:val="both"/>
        <w:rPr>
          <w:rFonts w:cs="Times New Roman"/>
          <w:b/>
          <w:lang w:val="es-ES"/>
        </w:rPr>
      </w:pPr>
      <w:r w:rsidRPr="006507CE">
        <w:rPr>
          <w:rFonts w:cs="Times New Roman"/>
          <w:b/>
          <w:lang w:val="es-ES"/>
        </w:rPr>
        <w:t xml:space="preserve">II. </w:t>
      </w:r>
      <w:r w:rsidR="00050B15" w:rsidRPr="006507CE">
        <w:rPr>
          <w:rFonts w:cs="Times New Roman"/>
          <w:b/>
          <w:lang w:val="es-ES"/>
        </w:rPr>
        <w:t>K</w:t>
      </w:r>
      <w:r w:rsidR="009E5323" w:rsidRPr="006507CE">
        <w:rPr>
          <w:rFonts w:cs="Times New Roman"/>
          <w:b/>
          <w:lang w:val="es-ES"/>
        </w:rPr>
        <w:t>ết quả</w:t>
      </w:r>
      <w:r w:rsidR="00050B15" w:rsidRPr="006507CE">
        <w:rPr>
          <w:rFonts w:cs="Times New Roman"/>
          <w:b/>
          <w:lang w:val="es-ES"/>
        </w:rPr>
        <w:t xml:space="preserve"> cải thiện môi trường kinh doanh, đầu tư, tạo thuận lợi cho doanh nghiệp</w:t>
      </w:r>
    </w:p>
    <w:p w:rsidR="0025048A" w:rsidRPr="006507CE" w:rsidRDefault="00A248AC" w:rsidP="00A21388">
      <w:pPr>
        <w:spacing w:before="120" w:after="0" w:line="340" w:lineRule="atLeast"/>
        <w:ind w:firstLine="709"/>
        <w:jc w:val="both"/>
        <w:rPr>
          <w:rFonts w:cs="Times New Roman"/>
          <w:b/>
          <w:lang w:val="es-ES"/>
        </w:rPr>
      </w:pPr>
      <w:r w:rsidRPr="006507CE">
        <w:rPr>
          <w:rFonts w:cs="Times New Roman"/>
          <w:b/>
        </w:rPr>
        <w:t>1</w:t>
      </w:r>
      <w:r w:rsidR="0025048A" w:rsidRPr="006507CE">
        <w:rPr>
          <w:rFonts w:cs="Times New Roman"/>
          <w:b/>
          <w:lang w:val="es-ES"/>
        </w:rPr>
        <w:t xml:space="preserve">. </w:t>
      </w:r>
      <w:r w:rsidR="00050B15" w:rsidRPr="006507CE">
        <w:rPr>
          <w:rFonts w:cs="Times New Roman"/>
          <w:b/>
          <w:lang w:val="es-ES"/>
        </w:rPr>
        <w:t>Kết quả thực hiện các nhiệm vụ được giao</w:t>
      </w:r>
    </w:p>
    <w:p w:rsidR="0060440C" w:rsidRPr="006507CE" w:rsidRDefault="00227EC1" w:rsidP="00A21388">
      <w:pPr>
        <w:spacing w:before="120" w:after="0" w:line="340" w:lineRule="atLeast"/>
        <w:ind w:firstLine="709"/>
        <w:jc w:val="both"/>
        <w:rPr>
          <w:rFonts w:cs="Times New Roman"/>
          <w:b/>
          <w:lang w:val="nl-NL"/>
        </w:rPr>
      </w:pPr>
      <w:r w:rsidRPr="006507CE">
        <w:rPr>
          <w:rFonts w:cs="Times New Roman"/>
          <w:b/>
          <w:lang w:val="nl-NL"/>
        </w:rPr>
        <w:t>1.1 Công tác lãnh đạo, chỉ đạo:</w:t>
      </w:r>
    </w:p>
    <w:p w:rsidR="00227EC1" w:rsidRPr="006507CE" w:rsidRDefault="00227EC1" w:rsidP="00A21388">
      <w:pPr>
        <w:spacing w:before="120" w:after="0" w:line="340" w:lineRule="atLeast"/>
        <w:ind w:firstLine="709"/>
        <w:jc w:val="both"/>
        <w:rPr>
          <w:rFonts w:cs="Times New Roman"/>
          <w:bCs/>
        </w:rPr>
      </w:pPr>
      <w:r w:rsidRPr="006507CE">
        <w:rPr>
          <w:rFonts w:cs="Times New Roman"/>
          <w:bCs/>
        </w:rPr>
        <w:t>- Thực hiện tốt công tác lãnh đạo, chỉ đạo cụ thể đã ban hành các văn bản triển khai như sau: Ban hành Kế hoạch số 27/KH-STTTT thực hiện Chương trình hành động số 219/CTr-UBND ngày 15/7/2016 của UBND tỉnh về việc thực hiện Nghị quyết 19/2016/NQ-CP và Nghị quyết 35/NQ-CP gắn với nâng cao Chỉ số PCI năm 2016-2017, định hướng đến năm 2020 ngày 26/7/2016; Kế hoạch số Hành động vì sự phát triển của doanh nghiệp thông tin và truyền thông nhân Ngày Doanh nhân Việt Nam (13/10) hàng năm;...</w:t>
      </w:r>
    </w:p>
    <w:p w:rsidR="00227EC1" w:rsidRPr="006507CE" w:rsidRDefault="00227EC1" w:rsidP="00A21388">
      <w:pPr>
        <w:spacing w:before="120" w:after="0" w:line="340" w:lineRule="atLeast"/>
        <w:ind w:firstLine="709"/>
        <w:jc w:val="both"/>
        <w:rPr>
          <w:rFonts w:cs="Times New Roman"/>
          <w:bCs/>
        </w:rPr>
      </w:pPr>
      <w:r w:rsidRPr="006507CE">
        <w:rPr>
          <w:rFonts w:cs="Times New Roman"/>
          <w:bCs/>
        </w:rPr>
        <w:t>- Tổ chức quán triệt và nâng cao trình độ và đạo đức công vụ cho đội ngũ cán bộ công chức viên chức đảm bảo có đủ phẩm chất, năng lực thực hiện tốt nhiệm vụ theo tinh thần hỗ trợ doanh nghiệp,đồng thời quán triệt các nội dung chỉ đạo của Chính phủ, UBND tỉnh về thực hiện nhiệm vụ, giải pháp chủ yếu cải thiện môi trường kinh doanh, nâng cao năng lực cạnh tranh quốc gia.</w:t>
      </w:r>
    </w:p>
    <w:p w:rsidR="00227EC1" w:rsidRPr="006507CE" w:rsidRDefault="00227EC1" w:rsidP="00A21388">
      <w:pPr>
        <w:spacing w:before="120" w:after="0" w:line="340" w:lineRule="atLeast"/>
        <w:ind w:firstLine="709"/>
        <w:jc w:val="both"/>
        <w:rPr>
          <w:rFonts w:cs="Times New Roman"/>
          <w:bCs/>
        </w:rPr>
      </w:pPr>
      <w:r w:rsidRPr="006507CE">
        <w:rPr>
          <w:rFonts w:cs="Times New Roman"/>
          <w:bCs/>
        </w:rPr>
        <w:t xml:space="preserve">- Tại cơ quan Sở, đã tổ chức </w:t>
      </w:r>
      <w:r w:rsidR="009D6C90" w:rsidRPr="006507CE">
        <w:rPr>
          <w:rFonts w:cs="Times New Roman"/>
          <w:bCs/>
          <w:lang w:val="en-US"/>
        </w:rPr>
        <w:t>thực hiện</w:t>
      </w:r>
      <w:r w:rsidRPr="006507CE">
        <w:rPr>
          <w:rFonts w:cs="Times New Roman"/>
          <w:bCs/>
        </w:rPr>
        <w:t xml:space="preserve"> 100% TTHC thành DVCTT mức độ 3 phục vụ người dân và doanh nghiệp trên địa bàn. Hàng năm đã xây dựng kế hoạch và tổ chức các sự kiện chào mừng nhân ngày doanh nhân Việt Nam (13/10) nhằm động viên, khích lệ các doanh nghiệp ngành trong thi đua sản xuất.</w:t>
      </w:r>
    </w:p>
    <w:p w:rsidR="00227EC1" w:rsidRPr="006507CE" w:rsidRDefault="00AB1687" w:rsidP="00A21388">
      <w:pPr>
        <w:spacing w:before="120" w:after="0" w:line="340" w:lineRule="atLeast"/>
        <w:ind w:firstLine="709"/>
        <w:jc w:val="both"/>
        <w:rPr>
          <w:rFonts w:cs="Times New Roman"/>
          <w:b/>
          <w:lang w:val="nl-NL"/>
        </w:rPr>
      </w:pPr>
      <w:r w:rsidRPr="006507CE">
        <w:rPr>
          <w:rFonts w:cs="Times New Roman"/>
          <w:b/>
          <w:lang w:val="nl-NL"/>
        </w:rPr>
        <w:t>1.2 Công tác thông tin t</w:t>
      </w:r>
      <w:r w:rsidR="00227EC1" w:rsidRPr="006507CE">
        <w:rPr>
          <w:rFonts w:cs="Times New Roman"/>
          <w:b/>
          <w:lang w:val="nl-NL"/>
        </w:rPr>
        <w:t>uyên truyền:</w:t>
      </w:r>
    </w:p>
    <w:p w:rsidR="00227EC1" w:rsidRPr="006507CE" w:rsidRDefault="00227EC1" w:rsidP="00A21388">
      <w:pPr>
        <w:spacing w:before="120" w:after="0" w:line="340" w:lineRule="atLeast"/>
        <w:ind w:firstLine="709"/>
        <w:jc w:val="both"/>
        <w:rPr>
          <w:rFonts w:cs="Times New Roman"/>
          <w:lang w:val="pt-BR"/>
        </w:rPr>
      </w:pPr>
      <w:r w:rsidRPr="006507CE">
        <w:rPr>
          <w:rFonts w:cs="Times New Roman"/>
        </w:rPr>
        <w:t xml:space="preserve">- </w:t>
      </w:r>
      <w:r w:rsidRPr="006507CE">
        <w:rPr>
          <w:rFonts w:cs="Times New Roman"/>
          <w:lang w:val="nl-NL"/>
        </w:rPr>
        <w:t xml:space="preserve">Đã tổ chức tuyên truyền, nâng cao nhận thức trong tất cả các cấp, các ngành về </w:t>
      </w:r>
      <w:r w:rsidRPr="006507CE">
        <w:rPr>
          <w:rFonts w:cs="Times New Roman"/>
          <w:lang w:val="pt-BR"/>
        </w:rPr>
        <w:t xml:space="preserve">Chỉ thị số 26/CT-TTg ngày 06/6/2017 của Thủ tướng Chính phủ về việc tiếp tục triển khai hiệu quả Nghị quyết 35/NQ-CP ngày 16/05/2016 theo tinh thần Chính phủ đồng hành cùng doanh nghiệp và các văn bản của tỉnh: Nghị quyết </w:t>
      </w:r>
      <w:r w:rsidRPr="006507CE">
        <w:rPr>
          <w:rFonts w:cs="Times New Roman"/>
        </w:rPr>
        <w:t xml:space="preserve"> 22/2016/NQ-HĐND của HĐND tỉnh; </w:t>
      </w:r>
      <w:r w:rsidRPr="006507CE">
        <w:rPr>
          <w:rFonts w:cs="Times New Roman"/>
          <w:lang w:val="pt-BR"/>
        </w:rPr>
        <w:t>Kế hoạch số 116/KH-UBND ngày 31/3/2017 của UBND tỉnh; Chương trình hành động số 219/CTr-UBND ngày 15/7/2016 của UBND tỉnh;...</w:t>
      </w:r>
    </w:p>
    <w:p w:rsidR="00227EC1" w:rsidRPr="006507CE" w:rsidRDefault="00227EC1" w:rsidP="00A21388">
      <w:pPr>
        <w:spacing w:before="120" w:after="0" w:line="340" w:lineRule="atLeast"/>
        <w:ind w:firstLine="709"/>
        <w:jc w:val="both"/>
        <w:rPr>
          <w:rFonts w:cs="Times New Roman"/>
        </w:rPr>
      </w:pPr>
      <w:r w:rsidRPr="006507CE">
        <w:rPr>
          <w:rFonts w:cs="Times New Roman"/>
        </w:rPr>
        <w:t>- Xây dựng các chuyên trang, chuyên mục để tuyên truyền về chủ trương, giải pháp cải thiện môi trường đầu tư kinh doanh; thông tin về quy hoạch, kế hoạch, cơ chế, chính sách, các dự án kêu gọi gọi đầu tư... tạo điều kiện cho người dân, doanh nghiệp trong và ngoài nước biết, tìm hiểu cơ hội đầu tư, kinh doanh trên địa bàn tỉnh.</w:t>
      </w:r>
    </w:p>
    <w:p w:rsidR="00227EC1" w:rsidRPr="006507CE" w:rsidRDefault="00227EC1" w:rsidP="00A21388">
      <w:pPr>
        <w:spacing w:before="120" w:after="0" w:line="340" w:lineRule="atLeast"/>
        <w:ind w:firstLine="709"/>
        <w:jc w:val="both"/>
        <w:rPr>
          <w:rFonts w:cs="Times New Roman"/>
        </w:rPr>
      </w:pPr>
      <w:r w:rsidRPr="006507CE">
        <w:rPr>
          <w:rFonts w:cs="Times New Roman"/>
        </w:rPr>
        <w:lastRenderedPageBreak/>
        <w:t>- Thường xuyên kiểm tra, hướng dẫn các cơ quan báo chí, truyền thông hoạt động đúng quy định, phản ánh đúng tình hình; phát huy vai trò hỗ trợ doanh nghiệp tiếp cận thông tin, xây dựng và quảng bá thương hiệu, tôn vinh doanh nghiệp hoạt động đúng pháp luật và đóng góp vào phát triển kinh tế - xã hội của tỉnh;thống kê, tổng hợp các tin, bài báo chí phát hiện các hành vi tiêu cực, cản trở hoạt động của doanh nghiệp gửi các cơ quan có thẩm quyền giải quyết và công khai trên Cổng thông tin điện tử của tỉnh.</w:t>
      </w:r>
    </w:p>
    <w:p w:rsidR="00227EC1" w:rsidRPr="006507CE" w:rsidRDefault="00227EC1" w:rsidP="00A21388">
      <w:pPr>
        <w:spacing w:before="120" w:after="0" w:line="340" w:lineRule="atLeast"/>
        <w:ind w:firstLine="709"/>
        <w:jc w:val="both"/>
        <w:rPr>
          <w:rFonts w:cs="Times New Roman"/>
        </w:rPr>
      </w:pPr>
      <w:r w:rsidRPr="006507CE">
        <w:rPr>
          <w:rFonts w:cs="Times New Roman"/>
        </w:rPr>
        <w:t>- Tham mưu UBND tỉnh ban hành Quyết định số 739/QĐ-UBND ngày 22/3/2017 về danh mục thông tin công khai minh bạch trên Cổng/Trang thông tin điện tử của các cơ quan nhà nước qua đó thực hiện tốt công tác chỉ đạo Cổng thông tin điện tử của tỉnh và các Cổng/Trang thông tin điện tử của các cấp, ngành đăng tải, minh bạch đầy đủ, kịp thời thông tin  tạo điều kiện thuận lợi cho nhà đầu tư, doanh nghiệp giải quyết công việc và nghiên cứu, tìm hiểu cơ hội đầu tư.</w:t>
      </w:r>
    </w:p>
    <w:p w:rsidR="00227EC1" w:rsidRPr="006507CE" w:rsidRDefault="00227EC1" w:rsidP="00A21388">
      <w:pPr>
        <w:spacing w:before="120" w:after="0" w:line="340" w:lineRule="atLeast"/>
        <w:ind w:firstLine="709"/>
        <w:jc w:val="both"/>
        <w:rPr>
          <w:rFonts w:cs="Times New Roman"/>
          <w:b/>
          <w:bCs/>
        </w:rPr>
      </w:pPr>
      <w:r w:rsidRPr="006507CE">
        <w:rPr>
          <w:rFonts w:cs="Times New Roman"/>
          <w:b/>
          <w:lang w:val="nl-NL"/>
        </w:rPr>
        <w:t xml:space="preserve">1.3 </w:t>
      </w:r>
      <w:r w:rsidRPr="006507CE">
        <w:rPr>
          <w:rFonts w:cs="Times New Roman"/>
          <w:b/>
          <w:bCs/>
        </w:rPr>
        <w:t>Công tác ứng dụng CNTT trong các cơ quan nhà nước:</w:t>
      </w:r>
    </w:p>
    <w:p w:rsidR="00227EC1" w:rsidRPr="006507CE" w:rsidRDefault="00227EC1" w:rsidP="00A21388">
      <w:pPr>
        <w:spacing w:before="120" w:after="0" w:line="340" w:lineRule="atLeast"/>
        <w:ind w:firstLine="709"/>
        <w:jc w:val="both"/>
        <w:rPr>
          <w:rFonts w:cs="Times New Roman"/>
        </w:rPr>
      </w:pPr>
      <w:r w:rsidRPr="006507CE">
        <w:rPr>
          <w:rFonts w:cs="Times New Roman"/>
        </w:rPr>
        <w:t>- Trực tiếp theo dõi việc cải thiện các chỉ số về Chính phủ điện tử tại Nghị quyế</w:t>
      </w:r>
      <w:r w:rsidR="00C01B30" w:rsidRPr="006507CE">
        <w:rPr>
          <w:rFonts w:cs="Times New Roman"/>
        </w:rPr>
        <w:t>t 19/</w:t>
      </w:r>
      <w:r w:rsidRPr="006507CE">
        <w:rPr>
          <w:rFonts w:cs="Times New Roman"/>
        </w:rPr>
        <w:t>2017, thường xuyên báo cáo chuyên đề về tình hình, kết quả cải thiện các chỉ số, chỉ tiêu về Chính phủ điện tử gửi UBND tỉnh, Bộ Thông tin và Truyền thông theo quy định.</w:t>
      </w:r>
    </w:p>
    <w:p w:rsidR="00227EC1" w:rsidRPr="006507CE" w:rsidRDefault="00227EC1" w:rsidP="00A21388">
      <w:pPr>
        <w:spacing w:before="120" w:after="0" w:line="340" w:lineRule="atLeast"/>
        <w:ind w:firstLine="709"/>
        <w:jc w:val="both"/>
        <w:rPr>
          <w:rFonts w:cs="Times New Roman"/>
          <w:lang w:val="pl-PL"/>
        </w:rPr>
      </w:pPr>
      <w:r w:rsidRPr="006507CE">
        <w:rPr>
          <w:rFonts w:cs="Times New Roman"/>
          <w:lang w:val="pl-PL"/>
        </w:rPr>
        <w:t xml:space="preserve">- </w:t>
      </w:r>
      <w:r w:rsidR="004C7359" w:rsidRPr="006507CE">
        <w:rPr>
          <w:rFonts w:cs="Times New Roman"/>
          <w:lang w:val="pl-PL"/>
        </w:rPr>
        <w:t>Sau khi</w:t>
      </w:r>
      <w:r w:rsidRPr="006507CE">
        <w:rPr>
          <w:rFonts w:cs="Times New Roman"/>
          <w:lang w:val="pl-PL"/>
        </w:rPr>
        <w:t xml:space="preserve"> HĐND tỉnh </w:t>
      </w:r>
      <w:r w:rsidR="004C7359" w:rsidRPr="006507CE">
        <w:rPr>
          <w:rFonts w:cs="Times New Roman"/>
          <w:lang w:val="pl-PL"/>
        </w:rPr>
        <w:t>ban hành</w:t>
      </w:r>
      <w:r w:rsidRPr="006507CE">
        <w:rPr>
          <w:rFonts w:cs="Times New Roman"/>
          <w:lang w:val="pl-PL"/>
        </w:rPr>
        <w:t xml:space="preserve"> Nghị quyết số </w:t>
      </w:r>
      <w:r w:rsidRPr="006507CE">
        <w:rPr>
          <w:rFonts w:cs="Times New Roman"/>
        </w:rPr>
        <w:t>22/2016/NQ-HĐND của HĐND tỉnh</w:t>
      </w:r>
      <w:r w:rsidR="004C7359" w:rsidRPr="006507CE">
        <w:rPr>
          <w:rFonts w:cs="Times New Roman"/>
          <w:lang w:val="en-US"/>
        </w:rPr>
        <w:t xml:space="preserve"> </w:t>
      </w:r>
      <w:r w:rsidRPr="006507CE">
        <w:rPr>
          <w:rFonts w:cs="Times New Roman"/>
          <w:lang w:val="pl-PL"/>
        </w:rPr>
        <w:t>Quy định một số chính sách đẩy mạnh ứng dụng công nghệ thông tin nhằm cải thiên chỉ số tính minh bạch và tiếp cận thông tin, góp phần nâng cao năng lực cạnh tranh cấp tỉnh giai đoạn 2017-2020</w:t>
      </w:r>
      <w:r w:rsidR="004C7359" w:rsidRPr="006507CE">
        <w:rPr>
          <w:rFonts w:cs="Times New Roman"/>
          <w:lang w:val="pl-PL"/>
        </w:rPr>
        <w:t>, Sở đã tham mưu UBND tỉnh ban hành kế hoạch thực hiện và chủ trì việc</w:t>
      </w:r>
      <w:r w:rsidRPr="006507CE">
        <w:rPr>
          <w:rFonts w:cs="Times New Roman"/>
          <w:lang w:val="pl-PL"/>
        </w:rPr>
        <w:t xml:space="preserve"> </w:t>
      </w:r>
      <w:r w:rsidR="004C7359" w:rsidRPr="006507CE">
        <w:rPr>
          <w:rFonts w:cs="Times New Roman"/>
          <w:lang w:val="pl-PL"/>
        </w:rPr>
        <w:t>t</w:t>
      </w:r>
      <w:r w:rsidRPr="006507CE">
        <w:rPr>
          <w:rFonts w:cs="Times New Roman"/>
        </w:rPr>
        <w:t>ổ chức thực hiện, theo dõi, đôn đốc, kiểm tra các sở, ban, ngành, UBND cấp huyện trong việc thực hiện các giải pháp, nhiệm vụ cải thiện các chỉ số trong lĩnh vực được phân công làm đầu mối</w:t>
      </w:r>
      <w:r w:rsidRPr="006507CE">
        <w:rPr>
          <w:rFonts w:cs="Times New Roman"/>
          <w:lang w:val="pl-PL"/>
        </w:rPr>
        <w:t>.</w:t>
      </w:r>
    </w:p>
    <w:p w:rsidR="00227EC1" w:rsidRPr="006507CE" w:rsidRDefault="00227EC1" w:rsidP="00A21388">
      <w:pPr>
        <w:spacing w:before="120" w:after="0" w:line="340" w:lineRule="atLeast"/>
        <w:ind w:firstLine="709"/>
        <w:jc w:val="both"/>
        <w:rPr>
          <w:rFonts w:cs="Times New Roman"/>
          <w:lang w:val="pl-PL"/>
        </w:rPr>
      </w:pPr>
      <w:r w:rsidRPr="006507CE">
        <w:rPr>
          <w:rFonts w:cs="Times New Roman"/>
        </w:rPr>
        <w:t>- Hướng dẫn các sở ngành và địa phương thực hiện nghiêm túc Quyết định số 15/2016/QĐ-UBND của UBND tỉnh ban hành quy chế quản lý và sử dụng hệ thống dịch vụ công trực tuyến mức độ 3 trên địa bàn tỉnh. Liên thông đồng bộ dịch vụ công trực tuyến với phần mềm 1 cửa và tích hợp vào Cổng dịch vụ công của tỉnh. Tổ chức tuyên truyền, vận động, hỗ trợ người dân và doanh nghiệp sử dụng dịch vụ công trực tuyến.</w:t>
      </w:r>
    </w:p>
    <w:p w:rsidR="00227EC1" w:rsidRPr="006507CE" w:rsidRDefault="00227EC1" w:rsidP="00A21388">
      <w:pPr>
        <w:spacing w:before="120" w:after="0" w:line="340" w:lineRule="atLeast"/>
        <w:ind w:firstLine="709"/>
        <w:jc w:val="both"/>
        <w:rPr>
          <w:rFonts w:cs="Times New Roman"/>
        </w:rPr>
      </w:pPr>
      <w:r w:rsidRPr="006507CE">
        <w:rPr>
          <w:rFonts w:cs="Times New Roman"/>
        </w:rPr>
        <w:t xml:space="preserve">- Hỗ trợ ứng dụng CNTT phục vụ, hỗ trợ tiếp nhận và giải quyết TTHC tại Trung tâm hành chính công cấp tỉnh, các Trung tâm hành chính công thí điểm cấp huyện. </w:t>
      </w:r>
      <w:r w:rsidRPr="006507CE">
        <w:rPr>
          <w:rFonts w:cs="Times New Roman"/>
          <w:lang w:val="pl-PL"/>
        </w:rPr>
        <w:t>Triển khai ứng dụng đồng bộ hệ thống một cửa điện tử liên thông các sở, ngành, UBND cấp huyện, cấp xã với UBND tỉnh, tạo thuận lợi cho việc tiếp nhận, giải quyết các thủ tục hành chính và cung cấp các thông tin hoạt động của cơ quan nhà nước cho người dân và doanh nghiệp, đảm bảo công khai minh bạch các hoạt động của cơ quan hành chính nhà nước.</w:t>
      </w:r>
    </w:p>
    <w:p w:rsidR="00227EC1" w:rsidRPr="006507CE" w:rsidRDefault="00227EC1" w:rsidP="00A21388">
      <w:pPr>
        <w:spacing w:before="120" w:after="0" w:line="340" w:lineRule="atLeast"/>
        <w:ind w:firstLine="709"/>
        <w:jc w:val="both"/>
        <w:rPr>
          <w:rFonts w:cs="Times New Roman"/>
          <w:lang w:val="pl-PL"/>
        </w:rPr>
      </w:pPr>
      <w:r w:rsidRPr="006507CE">
        <w:rPr>
          <w:rFonts w:cs="Times New Roman"/>
        </w:rPr>
        <w:t xml:space="preserve">- </w:t>
      </w:r>
      <w:r w:rsidR="004C7359" w:rsidRPr="006507CE">
        <w:rPr>
          <w:rFonts w:cs="Times New Roman"/>
          <w:lang w:val="en-US"/>
        </w:rPr>
        <w:t>Trong năm 2017, đ</w:t>
      </w:r>
      <w:r w:rsidR="00C01B30" w:rsidRPr="006507CE">
        <w:rPr>
          <w:rFonts w:cs="Times New Roman"/>
        </w:rPr>
        <w:t>ã t</w:t>
      </w:r>
      <w:r w:rsidRPr="006507CE">
        <w:rPr>
          <w:rFonts w:cs="Times New Roman"/>
        </w:rPr>
        <w:t xml:space="preserve">ổ chức Nâng cấp Cổng thông tin điện tử của tỉnh bảo đảm yêu cầu thân thiện, công khai, minh bạch thông tin và tích hợp, liên thông. Tổ chức hoàn thành việc xây dựng chuyên mục Tư vấn hỗ trợ trợ giúp pháp lý tích </w:t>
      </w:r>
      <w:r w:rsidRPr="006507CE">
        <w:rPr>
          <w:rFonts w:cs="Times New Roman"/>
        </w:rPr>
        <w:lastRenderedPageBreak/>
        <w:t>hợp lên Cổng thông tin điện tử của tỉnh. Xây dựng và đảm bảo thông tin chuyên mục công bố công khai thông tin của các doanh nghiệp nhà nước theo chỉ đạo của Chính phủ.</w:t>
      </w:r>
    </w:p>
    <w:p w:rsidR="00227EC1" w:rsidRPr="006507CE" w:rsidRDefault="00227EC1" w:rsidP="00A21388">
      <w:pPr>
        <w:spacing w:before="120" w:after="0" w:line="340" w:lineRule="atLeast"/>
        <w:ind w:firstLine="709"/>
        <w:jc w:val="both"/>
        <w:rPr>
          <w:rFonts w:cs="Times New Roman"/>
          <w:lang w:val="pl-PL"/>
        </w:rPr>
      </w:pPr>
      <w:r w:rsidRPr="006507CE">
        <w:rPr>
          <w:rFonts w:cs="Times New Roman"/>
          <w:lang w:val="pl-PL"/>
        </w:rPr>
        <w:t>- Thực hiện hiệu quả các Kế hoạch thực hiện, Kế hoạch thực hiện Kiến trúc CQĐT; Kế hoạch ứng dụng CNTT trong các cơ quan nhà nước...</w:t>
      </w:r>
      <w:r w:rsidRPr="006507CE">
        <w:rPr>
          <w:rFonts w:cs="Times New Roman"/>
        </w:rPr>
        <w:t>Cải thiện các chỉ số ICT, chỉ số tính minh bạch và tiếp cận thông tin trong PCI đặc biệt là ứng dụng công nghệ thông tin trong cải cách hành chính, cải thiện chỉ số minh bạch hoạt động của cơ quan nhà nước góp phần nâng cao chỉ số cạnh tranh cấp tỉnh.</w:t>
      </w:r>
    </w:p>
    <w:p w:rsidR="00227EC1" w:rsidRPr="006507CE" w:rsidRDefault="00227EC1" w:rsidP="00A21388">
      <w:pPr>
        <w:spacing w:before="120" w:after="0" w:line="340" w:lineRule="atLeast"/>
        <w:ind w:firstLine="709"/>
        <w:jc w:val="both"/>
        <w:rPr>
          <w:rFonts w:cs="Times New Roman"/>
          <w:b/>
        </w:rPr>
      </w:pPr>
      <w:r w:rsidRPr="006507CE">
        <w:rPr>
          <w:rFonts w:cs="Times New Roman"/>
          <w:lang w:val="pl-PL"/>
        </w:rPr>
        <w:t xml:space="preserve">- </w:t>
      </w:r>
      <w:r w:rsidR="00C01B30" w:rsidRPr="006507CE">
        <w:rPr>
          <w:rFonts w:cs="Times New Roman"/>
          <w:lang w:val="pl-PL"/>
        </w:rPr>
        <w:t>Đã tiến hành n</w:t>
      </w:r>
      <w:r w:rsidRPr="006507CE">
        <w:rPr>
          <w:rFonts w:cs="Times New Roman"/>
        </w:rPr>
        <w:t xml:space="preserve">âng cấp Cổng thông tin điện tử của tỉnh; </w:t>
      </w:r>
      <w:r w:rsidRPr="006507CE">
        <w:rPr>
          <w:rFonts w:cs="Times New Roman"/>
          <w:lang w:val="pl-PL"/>
        </w:rPr>
        <w:t xml:space="preserve">Hướng dẫn các cơ quan, đơn vị </w:t>
      </w:r>
      <w:r w:rsidRPr="006507CE">
        <w:rPr>
          <w:rFonts w:cs="Times New Roman"/>
          <w:iCs/>
          <w:lang w:val="pl-PL"/>
        </w:rPr>
        <w:t xml:space="preserve">cung cấp, công khai, minh bạch thủ tục, hồ sơ, thời gian giải quyết các dịch vụ hành chính công </w:t>
      </w:r>
      <w:r w:rsidRPr="006507CE">
        <w:rPr>
          <w:rFonts w:cs="Times New Roman"/>
          <w:lang w:val="pl-PL"/>
        </w:rPr>
        <w:t>trên Cổng thông tin điện tử của tỉnh. Triển khai xây dựng các dịch vụ công trực tuyến mức độ 3, mức độ 4 trên Cổng thông tin điện tử của tỉ</w:t>
      </w:r>
      <w:r w:rsidR="00DF1941" w:rsidRPr="006507CE">
        <w:rPr>
          <w:rFonts w:cs="Times New Roman"/>
          <w:lang w:val="pl-PL"/>
        </w:rPr>
        <w:t>nh;...</w:t>
      </w:r>
      <w:r w:rsidRPr="006507CE">
        <w:rPr>
          <w:rFonts w:cs="Times New Roman"/>
          <w:lang w:val="pl-PL"/>
        </w:rPr>
        <w:t xml:space="preserve"> Hiện nay, đang </w:t>
      </w:r>
      <w:r w:rsidR="00C01B30" w:rsidRPr="006507CE">
        <w:rPr>
          <w:rFonts w:cs="Times New Roman"/>
          <w:lang w:val="pl-PL"/>
        </w:rPr>
        <w:t>triển khai</w:t>
      </w:r>
      <w:r w:rsidR="00E4654F" w:rsidRPr="006507CE">
        <w:rPr>
          <w:rFonts w:cs="Times New Roman"/>
          <w:lang w:val="pl-PL"/>
        </w:rPr>
        <w:t xml:space="preserve"> </w:t>
      </w:r>
      <w:r w:rsidRPr="006507CE">
        <w:rPr>
          <w:rFonts w:cs="Times New Roman"/>
          <w:lang w:val="pl-PL"/>
        </w:rPr>
        <w:t>Nâng cấp Sàn TMĐT, đồng thời</w:t>
      </w:r>
      <w:r w:rsidRPr="006507CE">
        <w:rPr>
          <w:rFonts w:cs="Times New Roman"/>
          <w:iCs/>
          <w:lang w:val="pl-PL"/>
        </w:rPr>
        <w:t xml:space="preserve"> đẩy mạnh hoạt động TMĐT của tỉnh,</w:t>
      </w:r>
      <w:r w:rsidRPr="006507CE">
        <w:rPr>
          <w:rFonts w:cs="Times New Roman"/>
          <w:lang w:val="pl-PL"/>
        </w:rPr>
        <w:t>Tăng cường</w:t>
      </w:r>
      <w:r w:rsidRPr="006507CE">
        <w:rPr>
          <w:rFonts w:cs="Times New Roman"/>
        </w:rPr>
        <w:t xml:space="preserve"> hỗ trợ doanh nghiệp ứng dụng CNTT </w:t>
      </w:r>
      <w:r w:rsidRPr="006507CE">
        <w:rPr>
          <w:rFonts w:cs="Times New Roman"/>
          <w:lang w:val="pl-PL"/>
        </w:rPr>
        <w:t>trong hoạt động sản xuất kinh doanh và quản trị,</w:t>
      </w:r>
      <w:r w:rsidRPr="006507CE">
        <w:rPr>
          <w:rFonts w:cs="Times New Roman"/>
        </w:rPr>
        <w:t xml:space="preserve"> phục vụ hội nhập và phát triển, ứng dụng chữ ký số</w:t>
      </w:r>
      <w:r w:rsidRPr="006507CE">
        <w:rPr>
          <w:rFonts w:cs="Times New Roman"/>
          <w:lang w:val="pl-PL"/>
        </w:rPr>
        <w:t>..</w:t>
      </w:r>
      <w:r w:rsidRPr="006507CE">
        <w:rPr>
          <w:rFonts w:cs="Times New Roman"/>
        </w:rPr>
        <w:t xml:space="preserve">. </w:t>
      </w:r>
    </w:p>
    <w:p w:rsidR="00227EC1" w:rsidRPr="006507CE" w:rsidRDefault="00227EC1" w:rsidP="00A21388">
      <w:pPr>
        <w:spacing w:before="120" w:after="0" w:line="340" w:lineRule="atLeast"/>
        <w:ind w:firstLine="709"/>
        <w:jc w:val="both"/>
        <w:rPr>
          <w:rFonts w:cs="Times New Roman"/>
          <w:b/>
          <w:bCs/>
        </w:rPr>
      </w:pPr>
      <w:r w:rsidRPr="006507CE">
        <w:rPr>
          <w:rFonts w:cs="Times New Roman"/>
          <w:lang w:val="pl-PL"/>
        </w:rPr>
        <w:t>- Triển khai ứng dụng đồng bộ hệ thống một cửa điện tử liên thông các sở, ngành, UBND cấp huyện, cấp xã với UBND tỉnh, tạo thuận lợi cho việc tiếp nhận, giải quyết các thủ tục hành chính và cung cấp các thông tin hoạt động của cơ quan nhà nước cho người dân và doanh nghiệp, đảm bảo công khai minh bạch các hoạt động của cơ quan hành chính nhà nước.</w:t>
      </w:r>
    </w:p>
    <w:p w:rsidR="00227EC1" w:rsidRPr="006507CE" w:rsidRDefault="00227EC1" w:rsidP="00A21388">
      <w:pPr>
        <w:spacing w:before="120" w:after="0" w:line="340" w:lineRule="atLeast"/>
        <w:ind w:firstLine="709"/>
        <w:jc w:val="both"/>
        <w:rPr>
          <w:rFonts w:cs="Times New Roman"/>
          <w:b/>
          <w:bCs/>
        </w:rPr>
      </w:pPr>
      <w:r w:rsidRPr="006507CE">
        <w:rPr>
          <w:rFonts w:cs="Times New Roman"/>
          <w:b/>
          <w:lang w:val="nl-NL"/>
        </w:rPr>
        <w:t xml:space="preserve">1.4 </w:t>
      </w:r>
      <w:r w:rsidRPr="006507CE">
        <w:rPr>
          <w:rFonts w:cs="Times New Roman"/>
          <w:b/>
          <w:bCs/>
        </w:rPr>
        <w:t>Xây dựng các chương trình, chính sách hỗ trợ doanh nghiệp:</w:t>
      </w:r>
    </w:p>
    <w:p w:rsidR="00227EC1" w:rsidRPr="006507CE" w:rsidRDefault="00227EC1" w:rsidP="00A21388">
      <w:pPr>
        <w:spacing w:before="120" w:after="0" w:line="340" w:lineRule="atLeast"/>
        <w:ind w:firstLine="709"/>
        <w:jc w:val="both"/>
        <w:rPr>
          <w:rFonts w:cs="Times New Roman"/>
          <w:lang w:val="pt-BR"/>
        </w:rPr>
      </w:pPr>
      <w:r w:rsidRPr="006507CE">
        <w:rPr>
          <w:rFonts w:cs="Times New Roman"/>
          <w:lang w:val="pt-BR"/>
        </w:rPr>
        <w:t xml:space="preserve">- </w:t>
      </w:r>
      <w:r w:rsidR="00C01B30" w:rsidRPr="006507CE">
        <w:rPr>
          <w:rFonts w:cs="Times New Roman"/>
          <w:lang w:val="pt-BR"/>
        </w:rPr>
        <w:t>Đã t</w:t>
      </w:r>
      <w:r w:rsidR="00DF1941" w:rsidRPr="006507CE">
        <w:rPr>
          <w:rFonts w:cs="Times New Roman"/>
          <w:lang w:val="pt-BR"/>
        </w:rPr>
        <w:t>hực</w:t>
      </w:r>
      <w:r w:rsidRPr="006507CE">
        <w:rPr>
          <w:rFonts w:cs="Times New Roman"/>
          <w:lang w:val="pt-BR"/>
        </w:rPr>
        <w:t xml:space="preserve"> hiện việc xây dựng Chuyên mục tư vấn, hỗ trợ pháp lý Doanh nghiệp</w:t>
      </w:r>
      <w:r w:rsidR="00E4654F" w:rsidRPr="006507CE">
        <w:rPr>
          <w:rFonts w:cs="Times New Roman"/>
          <w:lang w:val="pt-BR"/>
        </w:rPr>
        <w:t xml:space="preserve">; Chuyên mục </w:t>
      </w:r>
      <w:r w:rsidR="00E4654F" w:rsidRPr="006507CE">
        <w:rPr>
          <w:rFonts w:cs="Times New Roman"/>
          <w:lang w:val="nl-NL"/>
        </w:rPr>
        <w:t>Doanh nghiệp hỏi - Cơ quan nhà nước trả lời</w:t>
      </w:r>
      <w:r w:rsidRPr="006507CE">
        <w:rPr>
          <w:rFonts w:cs="Times New Roman"/>
          <w:lang w:val="pt-BR"/>
        </w:rPr>
        <w:t xml:space="preserve"> trên Cổng thông tin điện tử của tỉnh.</w:t>
      </w:r>
    </w:p>
    <w:p w:rsidR="00227EC1" w:rsidRPr="006507CE" w:rsidRDefault="00227EC1" w:rsidP="00A21388">
      <w:pPr>
        <w:spacing w:before="120" w:after="0" w:line="340" w:lineRule="atLeast"/>
        <w:ind w:firstLine="709"/>
        <w:jc w:val="both"/>
        <w:rPr>
          <w:rFonts w:cs="Times New Roman"/>
          <w:lang w:val="pt-BR"/>
        </w:rPr>
      </w:pPr>
      <w:r w:rsidRPr="006507CE">
        <w:rPr>
          <w:rFonts w:cs="Times New Roman"/>
          <w:lang w:val="pt-BR"/>
        </w:rPr>
        <w:t>- Xây dựng và thực hiện việc nâng cao năng lực CNTT  thông qua công tác tổ chức lớp đào tạo hướng dẫn triển khai DVCTT mức độ 3 cho các doanh nghiệp trên địa bàn Thị xã Kỳ</w:t>
      </w:r>
      <w:r w:rsidR="00C01B30" w:rsidRPr="006507CE">
        <w:rPr>
          <w:rFonts w:cs="Times New Roman"/>
          <w:lang w:val="pt-BR"/>
        </w:rPr>
        <w:t xml:space="preserve"> Anh, </w:t>
      </w:r>
      <w:r w:rsidRPr="006507CE">
        <w:rPr>
          <w:rFonts w:cs="Times New Roman"/>
          <w:lang w:val="pt-BR"/>
        </w:rPr>
        <w:t>huyện Đức Thọ</w:t>
      </w:r>
      <w:r w:rsidR="00C01B30" w:rsidRPr="006507CE">
        <w:rPr>
          <w:rFonts w:cs="Times New Roman"/>
          <w:lang w:val="pt-BR"/>
        </w:rPr>
        <w:t>, huyện Thạch Hà, huyện Hương Khê, huyện Hương Sơn</w:t>
      </w:r>
      <w:r w:rsidRPr="006507CE">
        <w:rPr>
          <w:rFonts w:cs="Times New Roman"/>
          <w:lang w:val="pt-BR"/>
        </w:rPr>
        <w:t>.</w:t>
      </w:r>
    </w:p>
    <w:p w:rsidR="00227EC1" w:rsidRPr="006507CE" w:rsidRDefault="00227EC1" w:rsidP="00A21388">
      <w:pPr>
        <w:spacing w:before="120" w:after="0" w:line="340" w:lineRule="atLeast"/>
        <w:ind w:firstLine="709"/>
        <w:jc w:val="both"/>
        <w:rPr>
          <w:rFonts w:cs="Times New Roman"/>
          <w:lang w:val="pt-BR"/>
        </w:rPr>
      </w:pPr>
      <w:r w:rsidRPr="006507CE">
        <w:rPr>
          <w:rFonts w:cs="Times New Roman"/>
          <w:lang w:val="pt-BR"/>
        </w:rPr>
        <w:t xml:space="preserve">- Tham mưu UBND tỉnh các chương trình hỗ trợ doanh nghiệp như: </w:t>
      </w:r>
      <w:r w:rsidR="00DF1941" w:rsidRPr="006507CE">
        <w:rPr>
          <w:rFonts w:cs="Times New Roman"/>
          <w:lang w:val="pt-BR"/>
        </w:rPr>
        <w:t xml:space="preserve">Văn bản chỉ đạo thực hiện các nhiệm vụ </w:t>
      </w:r>
      <w:r w:rsidRPr="006507CE">
        <w:rPr>
          <w:rFonts w:cs="Times New Roman"/>
          <w:lang w:val="pt-BR"/>
        </w:rPr>
        <w:t>hỗ trợ doanh nghiệp ứng dụng CNTT nâng cao năng lực cạnh tranh</w:t>
      </w:r>
      <w:r w:rsidR="00DF1941" w:rsidRPr="006507CE">
        <w:rPr>
          <w:rFonts w:cs="Times New Roman"/>
          <w:lang w:val="pt-BR"/>
        </w:rPr>
        <w:t xml:space="preserve"> hằng năm</w:t>
      </w:r>
      <w:r w:rsidRPr="006507CE">
        <w:rPr>
          <w:rFonts w:cs="Times New Roman"/>
          <w:lang w:val="pt-BR"/>
        </w:rPr>
        <w:t xml:space="preserve">; </w:t>
      </w:r>
      <w:r w:rsidRPr="006507CE">
        <w:rPr>
          <w:rFonts w:cs="Times New Roman"/>
          <w:color w:val="000000"/>
        </w:rPr>
        <w:t>Quy hoạch hạ tầng kỹ thuật viễn thông thụ động của Mobifone trên địa bàn Hà Tĩnh đến 2020, định hướng đến 20</w:t>
      </w:r>
      <w:r w:rsidRPr="006507CE">
        <w:rPr>
          <w:rFonts w:cs="Times New Roman"/>
          <w:color w:val="000000"/>
          <w:lang w:val="pt-BR"/>
        </w:rPr>
        <w:t>2</w:t>
      </w:r>
      <w:r w:rsidRPr="006507CE">
        <w:rPr>
          <w:rFonts w:cs="Times New Roman"/>
          <w:color w:val="000000"/>
        </w:rPr>
        <w:t>5</w:t>
      </w:r>
      <w:r w:rsidRPr="006507CE">
        <w:rPr>
          <w:rFonts w:cs="Times New Roman"/>
          <w:color w:val="000000"/>
          <w:lang w:val="pt-BR"/>
        </w:rPr>
        <w:t xml:space="preserve">; </w:t>
      </w:r>
      <w:r w:rsidRPr="006507CE">
        <w:rPr>
          <w:rFonts w:cs="Times New Roman"/>
          <w:lang w:eastAsia="vi-VN"/>
        </w:rPr>
        <w:t xml:space="preserve">hỗ trợ </w:t>
      </w:r>
      <w:r w:rsidRPr="006507CE">
        <w:rPr>
          <w:rFonts w:cs="Times New Roman"/>
          <w:lang w:val="pt-BR" w:eastAsia="vi-VN"/>
        </w:rPr>
        <w:t xml:space="preserve">doanh nghiệp Bưu chính </w:t>
      </w:r>
      <w:r w:rsidRPr="006507CE">
        <w:rPr>
          <w:rFonts w:cs="Times New Roman"/>
          <w:lang w:eastAsia="vi-VN"/>
        </w:rPr>
        <w:t>triển khai các dịch vụ tiếp nhận hồ sơ, trả kết quả giải quyết thủ tục hành chính qua dịch vụ bưu chính công ích theo Quyết định số 45/2016/QĐ-TTg</w:t>
      </w:r>
      <w:r w:rsidRPr="006507CE">
        <w:rPr>
          <w:rFonts w:cs="Times New Roman"/>
          <w:lang w:val="pt-BR" w:eastAsia="vi-VN"/>
        </w:rPr>
        <w:t>...</w:t>
      </w:r>
    </w:p>
    <w:p w:rsidR="0060440C" w:rsidRPr="006507CE" w:rsidRDefault="0060440C" w:rsidP="00A21388">
      <w:pPr>
        <w:spacing w:before="120" w:after="0" w:line="340" w:lineRule="atLeast"/>
        <w:ind w:firstLine="709"/>
        <w:jc w:val="both"/>
        <w:rPr>
          <w:rFonts w:cs="Times New Roman"/>
          <w:b/>
        </w:rPr>
      </w:pPr>
      <w:r w:rsidRPr="006507CE">
        <w:rPr>
          <w:rFonts w:cs="Times New Roman"/>
          <w:b/>
          <w:lang w:val="nl-NL"/>
        </w:rPr>
        <w:t>2. Một số chỉ tiêu cụ thể</w:t>
      </w:r>
    </w:p>
    <w:p w:rsidR="0060440C" w:rsidRPr="006507CE" w:rsidRDefault="0060440C" w:rsidP="00A21388">
      <w:pPr>
        <w:spacing w:before="120" w:after="0" w:line="340" w:lineRule="atLeast"/>
        <w:ind w:firstLine="709"/>
        <w:jc w:val="both"/>
        <w:rPr>
          <w:rFonts w:cs="Times New Roman"/>
          <w:b/>
        </w:rPr>
      </w:pPr>
      <w:r w:rsidRPr="006507CE">
        <w:rPr>
          <w:rFonts w:cs="Times New Roman"/>
          <w:b/>
          <w:lang w:val="nl-NL"/>
        </w:rPr>
        <w:t>2.1 Đơn giản hóa thủ tục hành chính:</w:t>
      </w:r>
    </w:p>
    <w:p w:rsidR="00CD4FDB" w:rsidRPr="006507CE" w:rsidRDefault="00CD4FDB" w:rsidP="00A21388">
      <w:pPr>
        <w:pStyle w:val="Bodytext20"/>
        <w:shd w:val="clear" w:color="auto" w:fill="auto"/>
        <w:spacing w:before="120" w:after="0" w:line="340" w:lineRule="atLeast"/>
        <w:ind w:firstLine="709"/>
        <w:rPr>
          <w:rFonts w:eastAsiaTheme="minorHAnsi"/>
          <w:sz w:val="28"/>
          <w:szCs w:val="28"/>
          <w:lang w:val="pt-BR"/>
        </w:rPr>
      </w:pPr>
      <w:r w:rsidRPr="006507CE">
        <w:rPr>
          <w:rFonts w:eastAsiaTheme="minorHAnsi"/>
          <w:sz w:val="28"/>
          <w:szCs w:val="28"/>
          <w:lang w:val="pt-BR"/>
        </w:rPr>
        <w:t>Năm 2016</w:t>
      </w:r>
      <w:r w:rsidR="004B5B8C" w:rsidRPr="006507CE">
        <w:rPr>
          <w:rFonts w:eastAsiaTheme="minorHAnsi"/>
          <w:sz w:val="28"/>
          <w:szCs w:val="28"/>
          <w:lang w:val="pt-BR"/>
        </w:rPr>
        <w:t xml:space="preserve">, trước khi ban hành Nghị quyết số 35/NQ-CP ngày 16/5/2016, thủ tục hành chính của Sở Thông tin và Truyền thông có </w:t>
      </w:r>
      <w:r w:rsidR="00DA12EF" w:rsidRPr="006507CE">
        <w:rPr>
          <w:rFonts w:eastAsiaTheme="minorHAnsi"/>
          <w:sz w:val="28"/>
          <w:szCs w:val="28"/>
          <w:lang w:val="pt-BR"/>
        </w:rPr>
        <w:t xml:space="preserve">52 TTHC; sau khi ban </w:t>
      </w:r>
      <w:r w:rsidR="00DA12EF" w:rsidRPr="006507CE">
        <w:rPr>
          <w:rFonts w:eastAsiaTheme="minorHAnsi"/>
          <w:sz w:val="28"/>
          <w:szCs w:val="28"/>
          <w:lang w:val="pt-BR"/>
        </w:rPr>
        <w:lastRenderedPageBreak/>
        <w:t xml:space="preserve">hành Nghị quyết 35 thì số lượng TTHC của Sở đã cắt giảm 06 TTHC còn lại 46 TTHC,đồng thời đã </w:t>
      </w:r>
      <w:r w:rsidR="004B5B8C" w:rsidRPr="006507CE">
        <w:rPr>
          <w:rFonts w:eastAsiaTheme="minorHAnsi"/>
          <w:sz w:val="28"/>
          <w:szCs w:val="28"/>
          <w:lang w:val="pt-BR"/>
        </w:rPr>
        <w:t>cắt giảm 1/3 thành phần hồ sơ và 1/2 thời gian giải quyết các thủ tục hành chính</w:t>
      </w:r>
      <w:r w:rsidR="00DA12EF" w:rsidRPr="006507CE">
        <w:rPr>
          <w:rFonts w:eastAsiaTheme="minorHAnsi"/>
          <w:sz w:val="28"/>
          <w:szCs w:val="28"/>
          <w:lang w:val="pt-BR"/>
        </w:rPr>
        <w:t xml:space="preserve">; đến năm 2017, triển khai ứng dụng </w:t>
      </w:r>
      <w:r w:rsidR="00721F0C" w:rsidRPr="006507CE">
        <w:rPr>
          <w:rFonts w:eastAsiaTheme="minorHAnsi"/>
          <w:sz w:val="28"/>
          <w:szCs w:val="28"/>
          <w:lang w:val="pt-BR"/>
        </w:rPr>
        <w:t xml:space="preserve">100% </w:t>
      </w:r>
      <w:r w:rsidR="00DA12EF" w:rsidRPr="006507CE">
        <w:rPr>
          <w:rFonts w:eastAsiaTheme="minorHAnsi"/>
          <w:sz w:val="28"/>
          <w:szCs w:val="28"/>
          <w:lang w:val="pt-BR"/>
        </w:rPr>
        <w:t xml:space="preserve">DVC trực tuyến mức độ 2, 3 trên Cổng dịch vụ công trực tuyến của UBND tỉnh tại địa chỉ </w:t>
      </w:r>
      <w:hyperlink r:id="rId8" w:history="1">
        <w:r w:rsidR="00DA12EF" w:rsidRPr="006507CE">
          <w:rPr>
            <w:rFonts w:eastAsiaTheme="minorHAnsi"/>
            <w:sz w:val="28"/>
            <w:szCs w:val="28"/>
            <w:lang w:val="pt-BR"/>
          </w:rPr>
          <w:t>http://dichvucong.hatinh.gov.vn</w:t>
        </w:r>
      </w:hyperlink>
      <w:r w:rsidR="00E4654F" w:rsidRPr="006507CE">
        <w:rPr>
          <w:rFonts w:eastAsiaTheme="minorHAnsi"/>
          <w:sz w:val="28"/>
          <w:szCs w:val="28"/>
          <w:lang w:val="pt-BR"/>
        </w:rPr>
        <w:t>.</w:t>
      </w:r>
      <w:r w:rsidR="00AF2796" w:rsidRPr="006507CE">
        <w:rPr>
          <w:rFonts w:eastAsiaTheme="minorHAnsi"/>
          <w:sz w:val="28"/>
          <w:szCs w:val="28"/>
          <w:lang w:val="pt-BR"/>
        </w:rPr>
        <w:t xml:space="preserve"> </w:t>
      </w:r>
      <w:r w:rsidR="00E4654F" w:rsidRPr="006507CE">
        <w:rPr>
          <w:rFonts w:eastAsiaTheme="minorHAnsi"/>
          <w:sz w:val="28"/>
          <w:szCs w:val="28"/>
          <w:lang w:val="pt-BR"/>
        </w:rPr>
        <w:t xml:space="preserve">Đến </w:t>
      </w:r>
      <w:r w:rsidR="00AF2796" w:rsidRPr="006507CE">
        <w:rPr>
          <w:rFonts w:eastAsiaTheme="minorHAnsi"/>
          <w:sz w:val="28"/>
          <w:szCs w:val="28"/>
          <w:lang w:val="pt-BR"/>
        </w:rPr>
        <w:t xml:space="preserve">năm 2018, tiếp tục cắt giảm và bãi bỏ các TTHC không cần thiết, chỉ còn lại 37 TTHC và chuẩn hoá toàn bộ các TTHC, triển khai ứng dụng 100% DVC trực tuyến mức độ 3 trên mạng. </w:t>
      </w:r>
    </w:p>
    <w:p w:rsidR="00072246" w:rsidRPr="006507CE" w:rsidRDefault="00C71E09" w:rsidP="00A21388">
      <w:pPr>
        <w:pStyle w:val="Bodytext20"/>
        <w:shd w:val="clear" w:color="auto" w:fill="auto"/>
        <w:spacing w:before="120" w:after="0" w:line="340" w:lineRule="atLeast"/>
        <w:ind w:firstLine="709"/>
        <w:rPr>
          <w:rFonts w:eastAsiaTheme="minorHAnsi"/>
          <w:sz w:val="28"/>
          <w:szCs w:val="28"/>
          <w:lang w:val="pt-BR"/>
        </w:rPr>
      </w:pPr>
      <w:r w:rsidRPr="006507CE">
        <w:rPr>
          <w:rFonts w:eastAsiaTheme="minorHAnsi"/>
          <w:sz w:val="28"/>
          <w:szCs w:val="28"/>
          <w:lang w:val="pt-BR"/>
        </w:rPr>
        <w:t>Thời gian giải quyết thủ tục hành chính về đầu tư thuộc thẩm quyền giải quyết của Sở đã rút ngắn hơn 1/2 so với trước khi ban hành Nghị quyết 35, hồ sơ được tiếp nhận qua mạng, tiết ki</w:t>
      </w:r>
      <w:r w:rsidR="00E4654F" w:rsidRPr="006507CE">
        <w:rPr>
          <w:rFonts w:eastAsiaTheme="minorHAnsi"/>
          <w:sz w:val="28"/>
          <w:szCs w:val="28"/>
          <w:lang w:val="pt-BR"/>
        </w:rPr>
        <w:t>ệ</w:t>
      </w:r>
      <w:r w:rsidRPr="006507CE">
        <w:rPr>
          <w:rFonts w:eastAsiaTheme="minorHAnsi"/>
          <w:sz w:val="28"/>
          <w:szCs w:val="28"/>
          <w:lang w:val="pt-BR"/>
        </w:rPr>
        <w:t xml:space="preserve">m thời gian đi lại cho người dân, doanh nghiệp. </w:t>
      </w:r>
    </w:p>
    <w:p w:rsidR="00C71E09" w:rsidRPr="006507CE" w:rsidRDefault="00072246" w:rsidP="00A21388">
      <w:pPr>
        <w:pStyle w:val="Bodytext20"/>
        <w:shd w:val="clear" w:color="auto" w:fill="auto"/>
        <w:spacing w:before="120" w:after="0" w:line="340" w:lineRule="atLeast"/>
        <w:ind w:firstLine="709"/>
        <w:rPr>
          <w:rFonts w:eastAsiaTheme="minorHAnsi"/>
          <w:sz w:val="28"/>
          <w:szCs w:val="28"/>
          <w:lang w:val="pt-BR"/>
        </w:rPr>
      </w:pPr>
      <w:r w:rsidRPr="006507CE">
        <w:rPr>
          <w:rFonts w:eastAsiaTheme="minorHAnsi"/>
          <w:sz w:val="28"/>
          <w:szCs w:val="28"/>
          <w:lang w:val="pt-BR"/>
        </w:rPr>
        <w:t>Tỷ lệ hồ sơ TTHC đăng ký qua mạng tại địa chỉ</w:t>
      </w:r>
      <w:r w:rsidR="00050886" w:rsidRPr="006507CE">
        <w:rPr>
          <w:rFonts w:eastAsiaTheme="minorHAnsi"/>
          <w:sz w:val="28"/>
          <w:szCs w:val="28"/>
          <w:lang w:val="pt-BR"/>
        </w:rPr>
        <w:t xml:space="preserve"> </w:t>
      </w:r>
      <w:hyperlink r:id="rId9" w:history="1">
        <w:r w:rsidR="00676D3E" w:rsidRPr="006507CE">
          <w:rPr>
            <w:rFonts w:eastAsiaTheme="minorHAnsi"/>
            <w:sz w:val="28"/>
            <w:szCs w:val="28"/>
            <w:lang w:val="pt-BR"/>
          </w:rPr>
          <w:t>http://dichvucong.hatinh.gov.vn</w:t>
        </w:r>
      </w:hyperlink>
      <w:r w:rsidR="00676D3E" w:rsidRPr="006507CE">
        <w:rPr>
          <w:rFonts w:eastAsiaTheme="minorHAnsi"/>
          <w:sz w:val="28"/>
          <w:szCs w:val="28"/>
          <w:lang w:val="pt-BR"/>
        </w:rPr>
        <w:t xml:space="preserve"> đã tăng dần lên so với trước khi ban hành Nghị quyết 35 và so với năm 2017, khoảng </w:t>
      </w:r>
      <w:r w:rsidR="004C50DF" w:rsidRPr="006507CE">
        <w:rPr>
          <w:rFonts w:eastAsiaTheme="minorHAnsi"/>
          <w:sz w:val="28"/>
          <w:szCs w:val="28"/>
          <w:lang w:val="pt-BR"/>
        </w:rPr>
        <w:t xml:space="preserve">36%.  </w:t>
      </w:r>
    </w:p>
    <w:p w:rsidR="0060440C" w:rsidRPr="006507CE" w:rsidRDefault="0060440C" w:rsidP="00A21388">
      <w:pPr>
        <w:spacing w:before="120" w:after="0" w:line="340" w:lineRule="atLeast"/>
        <w:ind w:firstLine="709"/>
        <w:jc w:val="both"/>
        <w:rPr>
          <w:rFonts w:cs="Times New Roman"/>
          <w:b/>
          <w:lang w:val="nl-NL"/>
        </w:rPr>
      </w:pPr>
      <w:r w:rsidRPr="006507CE">
        <w:rPr>
          <w:rFonts w:cs="Times New Roman"/>
          <w:b/>
          <w:lang w:val="nl-NL"/>
        </w:rPr>
        <w:t>2.2 Đối th</w:t>
      </w:r>
      <w:r w:rsidR="005720E9" w:rsidRPr="006507CE">
        <w:rPr>
          <w:rFonts w:cs="Times New Roman"/>
          <w:b/>
          <w:lang w:val="nl-NL"/>
        </w:rPr>
        <w:t>oại</w:t>
      </w:r>
      <w:r w:rsidRPr="006507CE">
        <w:rPr>
          <w:rFonts w:cs="Times New Roman"/>
          <w:b/>
          <w:lang w:val="nl-NL"/>
        </w:rPr>
        <w:t xml:space="preserve"> giữa chính quyền với doanh nghiệp</w:t>
      </w:r>
    </w:p>
    <w:p w:rsidR="00210EE8" w:rsidRPr="006507CE" w:rsidRDefault="00210EE8" w:rsidP="00A21388">
      <w:pPr>
        <w:spacing w:before="120" w:after="0" w:line="340" w:lineRule="atLeast"/>
        <w:ind w:firstLine="709"/>
        <w:jc w:val="both"/>
        <w:rPr>
          <w:rFonts w:cs="Times New Roman"/>
          <w:lang w:val="nl-NL"/>
        </w:rPr>
      </w:pPr>
      <w:r w:rsidRPr="006507CE">
        <w:rPr>
          <w:rFonts w:cs="Times New Roman"/>
          <w:lang w:val="nl-NL"/>
        </w:rPr>
        <w:t>-  Hàng năm nhân ngày 13/10 Sở Thông tin và Truyền thông tổ chức t</w:t>
      </w:r>
      <w:r w:rsidR="00E4654F" w:rsidRPr="006507CE">
        <w:rPr>
          <w:rFonts w:cs="Times New Roman"/>
          <w:lang w:val="nl-NL"/>
        </w:rPr>
        <w:t>oạ</w:t>
      </w:r>
      <w:r w:rsidRPr="006507CE">
        <w:rPr>
          <w:rFonts w:cs="Times New Roman"/>
          <w:lang w:val="nl-NL"/>
        </w:rPr>
        <w:t xml:space="preserve"> đàm đối th</w:t>
      </w:r>
      <w:r w:rsidR="00DF1941" w:rsidRPr="006507CE">
        <w:rPr>
          <w:rFonts w:cs="Times New Roman"/>
          <w:lang w:val="nl-NL"/>
        </w:rPr>
        <w:t>oại</w:t>
      </w:r>
      <w:r w:rsidRPr="006507CE">
        <w:rPr>
          <w:rFonts w:cs="Times New Roman"/>
          <w:lang w:val="nl-NL"/>
        </w:rPr>
        <w:t xml:space="preserve"> với các doanh nghiệp ngành, tháo gỡ các vướng mắc mà doanh nghiệp </w:t>
      </w:r>
      <w:r w:rsidR="00E4654F" w:rsidRPr="006507CE">
        <w:rPr>
          <w:rFonts w:cs="Times New Roman"/>
          <w:lang w:val="nl-NL"/>
        </w:rPr>
        <w:t>gặp phải trong quá trình sản xuất, kinh doanh trên địa bàn</w:t>
      </w:r>
      <w:r w:rsidRPr="006507CE">
        <w:rPr>
          <w:rFonts w:cs="Times New Roman"/>
          <w:lang w:val="nl-NL"/>
        </w:rPr>
        <w:t>.</w:t>
      </w:r>
    </w:p>
    <w:p w:rsidR="00AB1687" w:rsidRPr="006507CE" w:rsidRDefault="00AB1687" w:rsidP="00A21388">
      <w:pPr>
        <w:spacing w:before="120" w:after="0" w:line="340" w:lineRule="atLeast"/>
        <w:ind w:firstLine="709"/>
        <w:jc w:val="both"/>
        <w:rPr>
          <w:rFonts w:cs="Times New Roman"/>
          <w:lang w:val="nl-NL"/>
        </w:rPr>
      </w:pPr>
      <w:r w:rsidRPr="006507CE">
        <w:rPr>
          <w:rFonts w:cs="Times New Roman"/>
          <w:lang w:val="nl-NL"/>
        </w:rPr>
        <w:t xml:space="preserve">- </w:t>
      </w:r>
      <w:r w:rsidR="008B13D3" w:rsidRPr="006507CE">
        <w:rPr>
          <w:rFonts w:cs="Times New Roman"/>
          <w:lang w:val="nl-NL"/>
        </w:rPr>
        <w:t>H</w:t>
      </w:r>
      <w:r w:rsidRPr="006507CE">
        <w:rPr>
          <w:rFonts w:cs="Times New Roman"/>
          <w:lang w:val="nl-NL"/>
        </w:rPr>
        <w:t>oạt động của chuyên mục “Doanh nghiệp hỏi – Cơ quan nhà nước trả lời</w:t>
      </w:r>
      <w:r w:rsidR="00E4654F" w:rsidRPr="006507CE">
        <w:rPr>
          <w:rFonts w:cs="Times New Roman"/>
          <w:lang w:val="nl-NL"/>
        </w:rPr>
        <w:t>”</w:t>
      </w:r>
      <w:r w:rsidRPr="006507CE">
        <w:rPr>
          <w:rFonts w:cs="Times New Roman"/>
          <w:lang w:val="nl-NL"/>
        </w:rPr>
        <w:t xml:space="preserve"> </w:t>
      </w:r>
      <w:r w:rsidRPr="006507CE">
        <w:rPr>
          <w:rFonts w:cs="Times New Roman"/>
          <w:lang w:val="pt-BR"/>
        </w:rPr>
        <w:t>trên Cổng thông tin điện tử của tỉnh</w:t>
      </w:r>
      <w:r w:rsidRPr="006507CE">
        <w:rPr>
          <w:rFonts w:cs="Times New Roman"/>
          <w:lang w:val="nl-NL"/>
        </w:rPr>
        <w:t xml:space="preserve">, hàng năm thu hút trên 100 doanh nghiệp hỏi và đã được các cơ quan nhà nước trên địa bàn trả lời (Chuyên mục đã được chuyển </w:t>
      </w:r>
      <w:r w:rsidR="002D2116" w:rsidRPr="006507CE">
        <w:rPr>
          <w:rFonts w:cs="Times New Roman"/>
          <w:lang w:val="nl-NL"/>
        </w:rPr>
        <w:t xml:space="preserve">giao </w:t>
      </w:r>
      <w:r w:rsidRPr="006507CE">
        <w:rPr>
          <w:rFonts w:cs="Times New Roman"/>
          <w:lang w:val="nl-NL"/>
        </w:rPr>
        <w:t>về Trung tâm xúc tiến</w:t>
      </w:r>
      <w:r w:rsidR="00C43A29" w:rsidRPr="006507CE">
        <w:rPr>
          <w:rFonts w:cs="Times New Roman"/>
          <w:lang w:val="nl-NL"/>
        </w:rPr>
        <w:t xml:space="preserve"> đầu tư</w:t>
      </w:r>
      <w:r w:rsidRPr="006507CE">
        <w:rPr>
          <w:rFonts w:cs="Times New Roman"/>
          <w:lang w:val="nl-NL"/>
        </w:rPr>
        <w:t xml:space="preserve"> và hỗ trợ doanh nghiệp tỉnh </w:t>
      </w:r>
      <w:r w:rsidR="00C43A29" w:rsidRPr="006507CE">
        <w:rPr>
          <w:rFonts w:cs="Times New Roman"/>
          <w:lang w:val="nl-NL"/>
        </w:rPr>
        <w:t xml:space="preserve">quản trị nội dung </w:t>
      </w:r>
      <w:r w:rsidRPr="006507CE">
        <w:rPr>
          <w:rFonts w:cs="Times New Roman"/>
          <w:lang w:val="nl-NL"/>
        </w:rPr>
        <w:t>từ đầu năm 2018).</w:t>
      </w:r>
    </w:p>
    <w:p w:rsidR="00210EE8" w:rsidRPr="006507CE" w:rsidRDefault="00210EE8" w:rsidP="00A21388">
      <w:pPr>
        <w:spacing w:before="120" w:after="0" w:line="340" w:lineRule="atLeast"/>
        <w:ind w:firstLine="709"/>
        <w:jc w:val="both"/>
        <w:rPr>
          <w:rFonts w:cs="Times New Roman"/>
          <w:lang w:val="pt-BR"/>
        </w:rPr>
      </w:pPr>
      <w:r w:rsidRPr="006507CE">
        <w:rPr>
          <w:rFonts w:cs="Times New Roman"/>
          <w:lang w:val="nl-NL"/>
        </w:rPr>
        <w:t xml:space="preserve">- </w:t>
      </w:r>
      <w:r w:rsidRPr="006507CE">
        <w:rPr>
          <w:rFonts w:cs="Times New Roman"/>
          <w:lang w:val="pt-BR"/>
        </w:rPr>
        <w:t>Thực hiện việc vận hành Chuyên mục tư vấn, hỗ trợ pháp lý Doanh nghiệp trên Cổng thông tin điện tử của tỉnh để tiếp nhận và trả lời các câu hỏi của doanh nghiệp và người dân.</w:t>
      </w:r>
    </w:p>
    <w:p w:rsidR="00E67D92" w:rsidRPr="006507CE" w:rsidRDefault="00E67D92" w:rsidP="00A21388">
      <w:pPr>
        <w:spacing w:before="120" w:after="0" w:line="340" w:lineRule="atLeast"/>
        <w:ind w:firstLine="709"/>
        <w:jc w:val="both"/>
        <w:rPr>
          <w:rFonts w:cs="Times New Roman"/>
          <w:lang w:val="pt-BR"/>
        </w:rPr>
      </w:pPr>
      <w:r w:rsidRPr="006507CE">
        <w:rPr>
          <w:rFonts w:cs="Times New Roman"/>
          <w:lang w:val="nl-NL"/>
        </w:rPr>
        <w:t>-  Đa dạng hóa kênh tiếp nhận ý kiến của doanh nghiệp như: văn bản, điện thoại, thư điện tử, gặp gỡ trực tiếp... Qua đó, tính kịp thời và hiệu quả cao hơn.</w:t>
      </w:r>
    </w:p>
    <w:p w:rsidR="0060440C" w:rsidRPr="006507CE" w:rsidRDefault="0060440C" w:rsidP="00A21388">
      <w:pPr>
        <w:spacing w:before="120" w:after="0" w:line="340" w:lineRule="atLeast"/>
        <w:ind w:firstLine="709"/>
        <w:jc w:val="both"/>
        <w:rPr>
          <w:rFonts w:cs="Times New Roman"/>
          <w:b/>
          <w:lang w:val="nl-NL"/>
        </w:rPr>
      </w:pPr>
      <w:r w:rsidRPr="006507CE">
        <w:rPr>
          <w:rFonts w:cs="Times New Roman"/>
          <w:b/>
          <w:lang w:val="nl-NL"/>
        </w:rPr>
        <w:t>2.3 Công khai, minh bạch thông tin</w:t>
      </w:r>
    </w:p>
    <w:p w:rsidR="005720E9" w:rsidRPr="006507CE" w:rsidRDefault="00A60174" w:rsidP="00A21388">
      <w:pPr>
        <w:spacing w:before="120" w:after="0" w:line="340" w:lineRule="atLeast"/>
        <w:ind w:firstLine="709"/>
        <w:jc w:val="both"/>
        <w:rPr>
          <w:rFonts w:cs="Times New Roman"/>
          <w:lang w:val="nl-NL"/>
        </w:rPr>
      </w:pPr>
      <w:r w:rsidRPr="006507CE">
        <w:rPr>
          <w:rFonts w:cs="Times New Roman"/>
          <w:lang w:val="nl-NL"/>
        </w:rPr>
        <w:t>Hiện nay, trên địa bàn tỉnh</w:t>
      </w:r>
      <w:r w:rsidR="00E71259" w:rsidRPr="006507CE">
        <w:rPr>
          <w:rFonts w:cs="Times New Roman"/>
          <w:lang w:val="nl-NL"/>
        </w:rPr>
        <w:t xml:space="preserve"> 100%các sở, ban, ngành cấp tỉnh (20/20 đơn vị), UBND cấp huyện (13/13 đơn vị) </w:t>
      </w:r>
      <w:r w:rsidR="00F9702F" w:rsidRPr="006507CE">
        <w:rPr>
          <w:rFonts w:cs="Times New Roman"/>
          <w:lang w:val="nl-NL"/>
        </w:rPr>
        <w:t>đã xây dựng và vận hành Cổng/Trang thông tin điện tử.</w:t>
      </w:r>
      <w:r w:rsidR="002E58ED" w:rsidRPr="006507CE">
        <w:rPr>
          <w:rFonts w:cs="Times New Roman"/>
          <w:lang w:val="nl-NL"/>
        </w:rPr>
        <w:t>Thực hiện Quyết định số 739/QĐ-UBND ngày 22/03/2017 của UBND tỉnh về danh mục thông tin công khai minh bạch trên Cổng/Trang thông tin điện tử của các cơ quan nhà nước tỉnh Hà Tĩnh, ngày 27/9/2018, các sở, ban, ngành, UBND các huyện, thị xã, thành phố trên địa bàn tỉnh đã tích cực bổ sung, nâng cấp, hoàn thiện Cổng/Trang thông tin điện tử của đơn vị mình nhằm đáp ứng yêu cầu theo quy định. Cổng/Trang thông tin điện tử của các cơ quan, đơn vị</w:t>
      </w:r>
      <w:r w:rsidR="00466457" w:rsidRPr="006507CE">
        <w:rPr>
          <w:rFonts w:cs="Times New Roman"/>
          <w:lang w:val="nl-NL"/>
        </w:rPr>
        <w:t xml:space="preserve">. Các nội dung thông tin về giới thiệu được cập nhật đầy đủ; tin tức sự kiện liên quan thuộc phạm vi quản lý nhà nước của đơn vị phong phú, được đăng tải thường xuyên; lịch công tác được kết nối liên thông với hệ thống quản lý điều hành của đơn vị, chỉ còn một số đơn vị đang cập nhật riêng biệt; đã tích hợp, liên kết đầy đủ với các hệ thống </w:t>
      </w:r>
      <w:r w:rsidR="00466457" w:rsidRPr="006507CE">
        <w:rPr>
          <w:rFonts w:cs="Times New Roman"/>
          <w:lang w:val="nl-NL"/>
        </w:rPr>
        <w:lastRenderedPageBreak/>
        <w:t>thông tin của tỉnh, Cổng DVC đáp ứng tốt yêu cầu điều hành, tác nghiệp của lãnh đạo, cán bộ công chức, cũng như nhu cầu tiếp cận thông tin của doanh nghiệp, nhân dân; Văn bản QPPL của ngành, Văn bản chỉ đạo điều hành đã được cập nhật, đăng tải đầy đủ, kịp thời. Ngoài ra,</w:t>
      </w:r>
      <w:r w:rsidR="002E58ED" w:rsidRPr="006507CE">
        <w:rPr>
          <w:rFonts w:cs="Times New Roman"/>
          <w:lang w:val="nl-NL"/>
        </w:rPr>
        <w:t xml:space="preserve"> đều tích hợp với Cổng dịch vụ công của tỉnh để</w:t>
      </w:r>
      <w:r w:rsidR="005720E9" w:rsidRPr="006507CE">
        <w:rPr>
          <w:rFonts w:cs="Times New Roman"/>
          <w:lang w:val="nl-NL"/>
        </w:rPr>
        <w:t xml:space="preserve"> thực hiện giải quyết thủ tục hành chính qua mạng.</w:t>
      </w:r>
    </w:p>
    <w:p w:rsidR="001A203E" w:rsidRPr="006507CE" w:rsidRDefault="0060440C" w:rsidP="00A21388">
      <w:pPr>
        <w:spacing w:before="120" w:after="0" w:line="340" w:lineRule="atLeast"/>
        <w:ind w:firstLine="709"/>
        <w:jc w:val="both"/>
        <w:rPr>
          <w:rFonts w:cs="Times New Roman"/>
          <w:lang w:val="nl-NL"/>
        </w:rPr>
      </w:pPr>
      <w:r w:rsidRPr="006507CE">
        <w:rPr>
          <w:rFonts w:cs="Times New Roman"/>
          <w:b/>
          <w:lang w:val="nl-NL"/>
        </w:rPr>
        <w:t>III.</w:t>
      </w:r>
      <w:r w:rsidR="00B36C3D" w:rsidRPr="006507CE">
        <w:rPr>
          <w:rFonts w:cs="Times New Roman"/>
          <w:b/>
          <w:lang w:val="nl-NL"/>
        </w:rPr>
        <w:t>Nhiệm vụ giải pháp trong thời gian tới:</w:t>
      </w:r>
    </w:p>
    <w:p w:rsidR="00E67D92" w:rsidRPr="006507CE" w:rsidRDefault="00E67D92" w:rsidP="00A21388">
      <w:pPr>
        <w:autoSpaceDE w:val="0"/>
        <w:autoSpaceDN w:val="0"/>
        <w:adjustRightInd w:val="0"/>
        <w:spacing w:before="120" w:after="0" w:line="340" w:lineRule="atLeast"/>
        <w:ind w:firstLine="709"/>
        <w:jc w:val="both"/>
        <w:rPr>
          <w:rFonts w:cs="Times New Roman"/>
        </w:rPr>
      </w:pPr>
      <w:r w:rsidRPr="006507CE">
        <w:rPr>
          <w:rFonts w:cs="Times New Roman"/>
        </w:rPr>
        <w:t xml:space="preserve">Để cải thiện chỉ số cạnh tranh cấp tỉnh và thực hiện thắng lợi các Nghị quyết số 35/NQ-CP của Chính phủ, </w:t>
      </w:r>
      <w:r w:rsidRPr="006507CE">
        <w:rPr>
          <w:rFonts w:cs="Times New Roman"/>
          <w:lang w:val="nl-NL"/>
        </w:rPr>
        <w:t>Sở Thông tin và Truyền thông</w:t>
      </w:r>
      <w:r w:rsidRPr="006507CE">
        <w:rPr>
          <w:rFonts w:cs="Times New Roman"/>
        </w:rPr>
        <w:t xml:space="preserve"> tập trung vào một số nhiệm vụ sau:</w:t>
      </w:r>
    </w:p>
    <w:p w:rsidR="00E67D92" w:rsidRPr="006507CE" w:rsidRDefault="00E67D92" w:rsidP="00A21388">
      <w:pPr>
        <w:autoSpaceDE w:val="0"/>
        <w:autoSpaceDN w:val="0"/>
        <w:adjustRightInd w:val="0"/>
        <w:spacing w:before="120" w:after="0" w:line="340" w:lineRule="atLeast"/>
        <w:ind w:firstLine="709"/>
        <w:jc w:val="both"/>
        <w:rPr>
          <w:rFonts w:cs="Times New Roman"/>
          <w:lang w:val="pt-BR"/>
        </w:rPr>
      </w:pPr>
      <w:r w:rsidRPr="006507CE">
        <w:rPr>
          <w:rFonts w:cs="Times New Roman"/>
        </w:rPr>
        <w:t xml:space="preserve">- Tiếp tục quán triệt, tuyên truyền sâu rộng mục tiêu nhiệm vụ của các Nghị quyết số 35/NQ-CP trong </w:t>
      </w:r>
      <w:r w:rsidRPr="006507CE">
        <w:rPr>
          <w:rFonts w:cs="Times New Roman"/>
          <w:lang w:val="pt-BR"/>
        </w:rPr>
        <w:t>cán bộ, công chức nhằm năng cao trách nhiệm thực thi công vụ. Chỉ đạo các sở, ngành liên quan tổ chức tập huấn, bồi dượng kiến thức chuyên môn cho cán bộ, công chức liên quan đến lĩnh vực đầu tư kinh doanh nhằm đáp ứng yêu cầu nhiệm vụ công tác.</w:t>
      </w:r>
    </w:p>
    <w:p w:rsidR="00E67D92" w:rsidRPr="006507CE" w:rsidRDefault="00C67188" w:rsidP="00A21388">
      <w:pPr>
        <w:tabs>
          <w:tab w:val="left" w:pos="709"/>
        </w:tabs>
        <w:spacing w:before="120" w:after="0" w:line="340" w:lineRule="atLeast"/>
        <w:ind w:firstLine="709"/>
        <w:jc w:val="both"/>
        <w:rPr>
          <w:rFonts w:eastAsia="Calibri" w:cs="Times New Roman"/>
          <w:bCs/>
          <w:lang w:val="pt-BR"/>
        </w:rPr>
      </w:pPr>
      <w:r w:rsidRPr="006507CE">
        <w:rPr>
          <w:rFonts w:cs="Times New Roman"/>
          <w:lang w:val="pt-BR"/>
        </w:rPr>
        <w:tab/>
      </w:r>
      <w:r w:rsidR="00E67D92" w:rsidRPr="006507CE">
        <w:rPr>
          <w:rFonts w:cs="Times New Roman"/>
          <w:lang w:val="pt-BR"/>
        </w:rPr>
        <w:t xml:space="preserve">- Tiếp tục thực hiện có hiệu quả </w:t>
      </w:r>
      <w:r w:rsidR="00E67D92" w:rsidRPr="006507CE">
        <w:rPr>
          <w:rFonts w:cs="Times New Roman"/>
          <w:bCs/>
        </w:rPr>
        <w:t>Chương trình hành động số 219/CTr-UBND ngày 15/7/2016 của UBND tỉnh về việc thực hiện Nghị quyết 19/2016/NQ-CP và Nghị quyết 35/NQ-CP gắn với nâng cao Chỉ số PCI năm 2016-2017, định hướng đến năm 2020</w:t>
      </w:r>
      <w:r w:rsidR="00E67D92" w:rsidRPr="006507CE">
        <w:rPr>
          <w:rFonts w:cs="Times New Roman"/>
          <w:bCs/>
          <w:lang w:val="pt-BR"/>
        </w:rPr>
        <w:t>.</w:t>
      </w:r>
    </w:p>
    <w:p w:rsidR="00E67D92" w:rsidRPr="006507CE" w:rsidRDefault="00E67D92" w:rsidP="00A21388">
      <w:pPr>
        <w:autoSpaceDE w:val="0"/>
        <w:autoSpaceDN w:val="0"/>
        <w:adjustRightInd w:val="0"/>
        <w:spacing w:before="120" w:after="0" w:line="340" w:lineRule="atLeast"/>
        <w:ind w:firstLine="709"/>
        <w:jc w:val="both"/>
        <w:rPr>
          <w:rFonts w:cs="Times New Roman"/>
          <w:lang w:val="pt-BR"/>
        </w:rPr>
      </w:pPr>
      <w:r w:rsidRPr="006507CE">
        <w:rPr>
          <w:rFonts w:cs="Times New Roman"/>
          <w:lang w:val="pt-BR"/>
        </w:rPr>
        <w:t xml:space="preserve">- Tập trung thực hiện tốt công tác cải cách hành chính, tạo khuôn khổ pháp lý đồng bộ, đơn giản hóa các thủ tục về đầu tư, thẩm định dự án, và các thủ tục liên quan khác tạo thuận lợi tốt nhất cho cá nhân, tổ chức và nhà đầu tư.   </w:t>
      </w:r>
    </w:p>
    <w:p w:rsidR="00E67D92" w:rsidRPr="006507CE" w:rsidRDefault="00E67D92" w:rsidP="00A21388">
      <w:pPr>
        <w:autoSpaceDE w:val="0"/>
        <w:autoSpaceDN w:val="0"/>
        <w:adjustRightInd w:val="0"/>
        <w:spacing w:before="120" w:after="0" w:line="340" w:lineRule="atLeast"/>
        <w:ind w:firstLine="709"/>
        <w:jc w:val="both"/>
        <w:rPr>
          <w:rFonts w:cs="Times New Roman"/>
        </w:rPr>
      </w:pPr>
      <w:r w:rsidRPr="006507CE">
        <w:rPr>
          <w:rFonts w:cs="Times New Roman"/>
        </w:rPr>
        <w:t>- Duy trì tổ chức các cuộc đối thoại, tọa đàm, hội nghị để giải đáp thắc mắc, tháo gỡ kịp thời khó khăn cho doanh nghiệp.</w:t>
      </w:r>
    </w:p>
    <w:p w:rsidR="00E67D92" w:rsidRPr="006507CE" w:rsidRDefault="00E67D92" w:rsidP="00A21388">
      <w:pPr>
        <w:autoSpaceDE w:val="0"/>
        <w:autoSpaceDN w:val="0"/>
        <w:adjustRightInd w:val="0"/>
        <w:spacing w:before="120" w:after="0" w:line="340" w:lineRule="atLeast"/>
        <w:ind w:firstLine="709"/>
        <w:jc w:val="both"/>
        <w:rPr>
          <w:rFonts w:cs="Times New Roman"/>
        </w:rPr>
      </w:pPr>
      <w:r w:rsidRPr="006507CE">
        <w:rPr>
          <w:rFonts w:cs="Times New Roman"/>
        </w:rPr>
        <w:t>- Triển khai có hiệu quả các chính sách ưu đãi, khuyến khích đầu tư, đặc biệt là đầu tư vào lĩnh vực Thông tin và Truyền thông.</w:t>
      </w:r>
    </w:p>
    <w:p w:rsidR="00E67D92" w:rsidRPr="006507CE" w:rsidRDefault="00E67D92" w:rsidP="00A21388">
      <w:pPr>
        <w:autoSpaceDE w:val="0"/>
        <w:autoSpaceDN w:val="0"/>
        <w:adjustRightInd w:val="0"/>
        <w:spacing w:before="120" w:after="0" w:line="340" w:lineRule="atLeast"/>
        <w:ind w:firstLine="709"/>
        <w:jc w:val="both"/>
        <w:rPr>
          <w:rFonts w:cs="Times New Roman"/>
        </w:rPr>
      </w:pPr>
      <w:r w:rsidRPr="006507CE">
        <w:rPr>
          <w:rFonts w:cs="Times New Roman"/>
        </w:rPr>
        <w:t>- Tập trung thực hiện công tác cải cách hành chính, đặc biệt là các thủ tục liên quan đến kinh doanh, đầu tư và doanh nghiệp trên cơ sở tạo điều kiện thuận lợi nhất cho doanh nghiệp.</w:t>
      </w:r>
    </w:p>
    <w:p w:rsidR="001A203E" w:rsidRPr="006507CE" w:rsidRDefault="003F6E70" w:rsidP="00A21388">
      <w:pPr>
        <w:spacing w:before="120" w:after="0" w:line="340" w:lineRule="atLeast"/>
        <w:ind w:firstLine="709"/>
        <w:jc w:val="both"/>
        <w:rPr>
          <w:rFonts w:cs="Times New Roman"/>
          <w:b/>
          <w:lang w:val="pt-PT"/>
        </w:rPr>
      </w:pPr>
      <w:r w:rsidRPr="006507CE">
        <w:rPr>
          <w:rFonts w:cs="Times New Roman"/>
          <w:b/>
          <w:lang w:val="pt-PT"/>
        </w:rPr>
        <w:t>III</w:t>
      </w:r>
      <w:r w:rsidR="001A203E" w:rsidRPr="006507CE">
        <w:rPr>
          <w:rFonts w:cs="Times New Roman"/>
          <w:b/>
          <w:lang w:val="pt-PT"/>
        </w:rPr>
        <w:t>. Kiến nghị, đề xuấ</w:t>
      </w:r>
      <w:r w:rsidRPr="006507CE">
        <w:rPr>
          <w:rFonts w:cs="Times New Roman"/>
          <w:b/>
          <w:lang w:val="pt-PT"/>
        </w:rPr>
        <w:t>t</w:t>
      </w:r>
    </w:p>
    <w:p w:rsidR="002C5DD9" w:rsidRPr="006507CE" w:rsidRDefault="002C5DD9" w:rsidP="00A21388">
      <w:pPr>
        <w:tabs>
          <w:tab w:val="left" w:pos="0"/>
        </w:tabs>
        <w:spacing w:before="120" w:after="0" w:line="340" w:lineRule="atLeast"/>
        <w:ind w:firstLine="709"/>
        <w:jc w:val="both"/>
        <w:rPr>
          <w:rFonts w:cs="Times New Roman"/>
          <w:lang w:val="nl-NL"/>
        </w:rPr>
      </w:pPr>
      <w:r w:rsidRPr="006507CE">
        <w:rPr>
          <w:rFonts w:eastAsia="Times New Roman" w:cs="Times New Roman"/>
          <w:lang w:val="es-ES"/>
        </w:rPr>
        <w:tab/>
        <w:t xml:space="preserve">- Đề nghị tổ chức </w:t>
      </w:r>
      <w:r w:rsidRPr="006507CE">
        <w:rPr>
          <w:rFonts w:eastAsia="Times New Roman" w:cs="Times New Roman"/>
          <w:lang w:val="nl-NL"/>
        </w:rPr>
        <w:t xml:space="preserve">Đào tạo nâng cao về ứng dụng CNTT cho doanh nghiệp và tổ chức diễn đàn tư vấn </w:t>
      </w:r>
      <w:r w:rsidRPr="006507CE">
        <w:rPr>
          <w:rFonts w:cs="Times New Roman"/>
          <w:lang w:val="nl-NL"/>
        </w:rPr>
        <w:t xml:space="preserve">ứng dụng các hệ thống thông tin tổng thể như Hệ thống Quản lý nguồn lực tổng thể (ERP), Hệ thống Quản trị khách hàng tổng thể (CRM), Hệ thống Quản lý chuỗi cung ứng tổng thể (SCM </w:t>
      </w:r>
      <w:r w:rsidRPr="006507CE">
        <w:rPr>
          <w:rFonts w:cs="Times New Roman"/>
        </w:rPr>
        <w:t>-</w:t>
      </w:r>
      <w:r w:rsidRPr="006507CE">
        <w:rPr>
          <w:rFonts w:cs="Times New Roman"/>
          <w:lang w:val="nl-NL"/>
        </w:rPr>
        <w:t xml:space="preserve"> Supply Chain Management); Hệ thống hội họp trực tuyến; Văn phòng điện tử...</w:t>
      </w:r>
    </w:p>
    <w:p w:rsidR="00AB1687" w:rsidRPr="006507CE" w:rsidRDefault="00AB1687" w:rsidP="00A21388">
      <w:pPr>
        <w:pStyle w:val="ListParagraph"/>
        <w:spacing w:before="120" w:after="0" w:line="340" w:lineRule="atLeast"/>
        <w:ind w:left="0" w:firstLine="709"/>
        <w:jc w:val="both"/>
        <w:rPr>
          <w:rFonts w:cs="Times New Roman"/>
          <w:lang w:val="en-US"/>
        </w:rPr>
      </w:pPr>
      <w:r w:rsidRPr="006507CE">
        <w:rPr>
          <w:rFonts w:cs="Times New Roman"/>
        </w:rPr>
        <w:t>- Đề nghị bố trí kinh phí</w:t>
      </w:r>
      <w:r w:rsidR="00A21388" w:rsidRPr="006507CE">
        <w:rPr>
          <w:rFonts w:cs="Times New Roman"/>
          <w:lang w:val="en-US"/>
        </w:rPr>
        <w:t xml:space="preserve"> thực hiện việc</w:t>
      </w:r>
      <w:r w:rsidRPr="006507CE">
        <w:rPr>
          <w:rFonts w:cs="Times New Roman"/>
        </w:rPr>
        <w:t xml:space="preserve"> nâng cấp Sàn giao dịch thương mại điện tử</w:t>
      </w:r>
      <w:r w:rsidR="00AC4197" w:rsidRPr="006507CE">
        <w:rPr>
          <w:rFonts w:cs="Times New Roman"/>
          <w:lang w:val="en-US"/>
        </w:rPr>
        <w:t>.</w:t>
      </w:r>
    </w:p>
    <w:p w:rsidR="002C5DD9" w:rsidRDefault="002C5DD9" w:rsidP="00A21388">
      <w:pPr>
        <w:spacing w:before="120" w:after="0" w:line="340" w:lineRule="atLeast"/>
        <w:ind w:firstLine="709"/>
        <w:jc w:val="both"/>
        <w:rPr>
          <w:rFonts w:cs="Times New Roman"/>
          <w:color w:val="000000"/>
          <w:lang w:val="nl-NL"/>
        </w:rPr>
      </w:pPr>
      <w:r w:rsidRPr="006507CE">
        <w:rPr>
          <w:rFonts w:cs="Times New Roman"/>
          <w:lang w:val="en-US"/>
        </w:rPr>
        <w:t xml:space="preserve">- Đề nghị tổ chức </w:t>
      </w:r>
      <w:r w:rsidRPr="006507CE">
        <w:rPr>
          <w:rFonts w:cs="Times New Roman"/>
          <w:color w:val="000000"/>
          <w:lang w:val="nl-NL"/>
        </w:rPr>
        <w:t>Đào tạo, tập huấn cho đội ngũ chuyên trách CNTT của các doanh nghiệp về đường lối</w:t>
      </w:r>
      <w:r w:rsidRPr="006507CE">
        <w:rPr>
          <w:rFonts w:cs="Times New Roman"/>
          <w:color w:val="000000"/>
        </w:rPr>
        <w:t>,</w:t>
      </w:r>
      <w:r w:rsidRPr="006507CE">
        <w:rPr>
          <w:rFonts w:cs="Times New Roman"/>
          <w:color w:val="000000"/>
          <w:lang w:val="nl-NL"/>
        </w:rPr>
        <w:t xml:space="preserve"> chính sách, tổ chức thực hiện ứng dụng CNTT phục vụ sản xuất</w:t>
      </w:r>
      <w:r w:rsidRPr="006507CE">
        <w:rPr>
          <w:rFonts w:cs="Times New Roman"/>
          <w:color w:val="000000"/>
        </w:rPr>
        <w:t>,</w:t>
      </w:r>
      <w:r w:rsidRPr="006507CE">
        <w:rPr>
          <w:rFonts w:cs="Times New Roman"/>
          <w:color w:val="000000"/>
          <w:lang w:val="nl-NL"/>
        </w:rPr>
        <w:t xml:space="preserve"> kinh doanh.</w:t>
      </w:r>
    </w:p>
    <w:p w:rsidR="00CD13B2" w:rsidRPr="00CD13B2" w:rsidRDefault="00CD13B2" w:rsidP="00A21388">
      <w:pPr>
        <w:spacing w:before="120" w:after="0" w:line="340" w:lineRule="atLeast"/>
        <w:ind w:firstLine="709"/>
        <w:jc w:val="both"/>
        <w:rPr>
          <w:rFonts w:cs="Times New Roman"/>
          <w:lang w:val="en-US"/>
        </w:rPr>
      </w:pPr>
      <w:r w:rsidRPr="00CD13B2">
        <w:rPr>
          <w:rFonts w:cs="Times New Roman"/>
          <w:color w:val="000000"/>
          <w:lang w:val="nl-NL"/>
        </w:rPr>
        <w:lastRenderedPageBreak/>
        <w:t>Trên đây là Báo cáo k</w:t>
      </w:r>
      <w:r w:rsidRPr="00CD13B2">
        <w:rPr>
          <w:lang w:val="es-ES"/>
        </w:rPr>
        <w:t>ết quả cải thiện môi trường kinh doanh, đầu tư, tạo thuận lợi cho doanh nghiệp giai đoạn 2016-2018 của Sở Thông tin và Truyền thông./.</w:t>
      </w:r>
    </w:p>
    <w:p w:rsidR="00A26357" w:rsidRPr="00436142" w:rsidRDefault="00A26357" w:rsidP="00C81D9E">
      <w:pPr>
        <w:spacing w:before="120" w:after="120" w:line="240" w:lineRule="auto"/>
        <w:ind w:firstLine="709"/>
        <w:jc w:val="both"/>
        <w:rPr>
          <w:sz w:val="12"/>
        </w:rPr>
      </w:pPr>
    </w:p>
    <w:tbl>
      <w:tblPr>
        <w:tblW w:w="9180" w:type="dxa"/>
        <w:tblLook w:val="0000" w:firstRow="0" w:lastRow="0" w:firstColumn="0" w:lastColumn="0" w:noHBand="0" w:noVBand="0"/>
      </w:tblPr>
      <w:tblGrid>
        <w:gridCol w:w="5495"/>
        <w:gridCol w:w="3685"/>
      </w:tblGrid>
      <w:tr w:rsidR="00A26357" w:rsidRPr="00FB2EB0" w:rsidTr="0060328D">
        <w:trPr>
          <w:trHeight w:val="2278"/>
        </w:trPr>
        <w:tc>
          <w:tcPr>
            <w:tcW w:w="5495" w:type="dxa"/>
          </w:tcPr>
          <w:p w:rsidR="00A26357" w:rsidRPr="006507CE" w:rsidRDefault="00A26357" w:rsidP="008F6C76">
            <w:pPr>
              <w:spacing w:after="0" w:line="240" w:lineRule="auto"/>
              <w:rPr>
                <w:b/>
                <w:bCs/>
                <w:i/>
                <w:iCs/>
                <w:sz w:val="24"/>
                <w:szCs w:val="24"/>
              </w:rPr>
            </w:pPr>
            <w:r w:rsidRPr="006507CE">
              <w:rPr>
                <w:b/>
                <w:bCs/>
                <w:i/>
                <w:iCs/>
                <w:sz w:val="24"/>
                <w:szCs w:val="24"/>
              </w:rPr>
              <w:t>Nơi nhận:</w:t>
            </w:r>
          </w:p>
          <w:p w:rsidR="00A26357" w:rsidRPr="006507CE" w:rsidRDefault="00A26357" w:rsidP="008F6C76">
            <w:pPr>
              <w:spacing w:after="0" w:line="240" w:lineRule="auto"/>
              <w:rPr>
                <w:sz w:val="22"/>
                <w:szCs w:val="22"/>
              </w:rPr>
            </w:pPr>
            <w:r w:rsidRPr="006507CE">
              <w:rPr>
                <w:sz w:val="22"/>
                <w:szCs w:val="22"/>
              </w:rPr>
              <w:t xml:space="preserve">- </w:t>
            </w:r>
            <w:r w:rsidR="00B36C3D" w:rsidRPr="006507CE">
              <w:rPr>
                <w:sz w:val="22"/>
                <w:szCs w:val="22"/>
              </w:rPr>
              <w:t>Sở Kế hoạch và Đầu tư;</w:t>
            </w:r>
          </w:p>
          <w:p w:rsidR="00A26357" w:rsidRPr="006507CE" w:rsidRDefault="00A26357" w:rsidP="008F6C76">
            <w:pPr>
              <w:spacing w:after="0" w:line="240" w:lineRule="auto"/>
              <w:rPr>
                <w:sz w:val="22"/>
                <w:szCs w:val="22"/>
              </w:rPr>
            </w:pPr>
            <w:r w:rsidRPr="006507CE">
              <w:rPr>
                <w:sz w:val="22"/>
                <w:szCs w:val="22"/>
              </w:rPr>
              <w:t>- Lãnh đạo Sở;</w:t>
            </w:r>
          </w:p>
          <w:p w:rsidR="00A26357" w:rsidRPr="006507CE" w:rsidRDefault="00A26357" w:rsidP="00B36C3D">
            <w:pPr>
              <w:spacing w:after="0" w:line="240" w:lineRule="auto"/>
              <w:rPr>
                <w:sz w:val="26"/>
              </w:rPr>
            </w:pPr>
            <w:r w:rsidRPr="006507CE">
              <w:rPr>
                <w:sz w:val="22"/>
                <w:szCs w:val="22"/>
              </w:rPr>
              <w:t xml:space="preserve">- Lưu: VT, </w:t>
            </w:r>
            <w:r w:rsidR="00B36C3D" w:rsidRPr="006507CE">
              <w:rPr>
                <w:sz w:val="22"/>
                <w:szCs w:val="22"/>
              </w:rPr>
              <w:t>VP</w:t>
            </w:r>
            <w:r w:rsidRPr="006507CE">
              <w:rPr>
                <w:sz w:val="22"/>
                <w:szCs w:val="22"/>
              </w:rPr>
              <w:t>.</w:t>
            </w:r>
          </w:p>
        </w:tc>
        <w:tc>
          <w:tcPr>
            <w:tcW w:w="3685" w:type="dxa"/>
          </w:tcPr>
          <w:p w:rsidR="00A26357" w:rsidRPr="006507CE" w:rsidRDefault="00A26357" w:rsidP="008F6C76">
            <w:pPr>
              <w:spacing w:after="0" w:line="240" w:lineRule="auto"/>
              <w:jc w:val="center"/>
              <w:rPr>
                <w:b/>
                <w:bCs/>
                <w:szCs w:val="26"/>
              </w:rPr>
            </w:pPr>
            <w:r w:rsidRPr="006507CE">
              <w:rPr>
                <w:b/>
                <w:bCs/>
                <w:szCs w:val="26"/>
              </w:rPr>
              <w:t xml:space="preserve">GIÁM </w:t>
            </w:r>
            <w:r w:rsidRPr="006507CE">
              <w:rPr>
                <w:rFonts w:hint="eastAsia"/>
                <w:b/>
                <w:bCs/>
                <w:szCs w:val="26"/>
              </w:rPr>
              <w:t>Đ</w:t>
            </w:r>
            <w:r w:rsidRPr="006507CE">
              <w:rPr>
                <w:b/>
                <w:bCs/>
                <w:szCs w:val="26"/>
              </w:rPr>
              <w:t>ỐC</w:t>
            </w:r>
          </w:p>
          <w:p w:rsidR="00A26357" w:rsidRPr="006507CE" w:rsidRDefault="00A26357" w:rsidP="008F6C76">
            <w:pPr>
              <w:spacing w:after="0" w:line="240" w:lineRule="auto"/>
              <w:jc w:val="center"/>
              <w:rPr>
                <w:b/>
                <w:bCs/>
                <w:szCs w:val="26"/>
              </w:rPr>
            </w:pPr>
          </w:p>
          <w:p w:rsidR="00A26357" w:rsidRPr="006507CE" w:rsidRDefault="00A26357" w:rsidP="008F6C76">
            <w:pPr>
              <w:spacing w:after="0" w:line="240" w:lineRule="auto"/>
              <w:jc w:val="center"/>
              <w:rPr>
                <w:b/>
                <w:bCs/>
                <w:szCs w:val="26"/>
              </w:rPr>
            </w:pPr>
          </w:p>
          <w:p w:rsidR="00A26357" w:rsidRPr="00644086" w:rsidRDefault="00644086" w:rsidP="008F6C76">
            <w:pPr>
              <w:spacing w:after="0" w:line="240" w:lineRule="auto"/>
              <w:jc w:val="center"/>
              <w:rPr>
                <w:b/>
                <w:bCs/>
                <w:i/>
                <w:lang w:val="en-US"/>
              </w:rPr>
            </w:pPr>
            <w:bookmarkStart w:id="0" w:name="_GoBack"/>
            <w:r w:rsidRPr="00644086">
              <w:rPr>
                <w:b/>
                <w:bCs/>
                <w:i/>
                <w:lang w:val="en-US"/>
              </w:rPr>
              <w:t>(Đã ký)</w:t>
            </w:r>
          </w:p>
          <w:bookmarkEnd w:id="0"/>
          <w:p w:rsidR="00A26357" w:rsidRPr="006507CE" w:rsidRDefault="00A26357" w:rsidP="008F6C76">
            <w:pPr>
              <w:spacing w:after="0" w:line="240" w:lineRule="auto"/>
              <w:jc w:val="center"/>
              <w:rPr>
                <w:b/>
                <w:bCs/>
                <w:szCs w:val="26"/>
              </w:rPr>
            </w:pPr>
          </w:p>
          <w:p w:rsidR="00A26357" w:rsidRPr="006507CE" w:rsidRDefault="00A26357" w:rsidP="008F6C76">
            <w:pPr>
              <w:spacing w:after="0" w:line="240" w:lineRule="auto"/>
              <w:jc w:val="center"/>
              <w:rPr>
                <w:b/>
                <w:bCs/>
                <w:szCs w:val="26"/>
              </w:rPr>
            </w:pPr>
          </w:p>
          <w:p w:rsidR="00A26357" w:rsidRPr="006507CE" w:rsidRDefault="00A26357" w:rsidP="008F6C76">
            <w:pPr>
              <w:spacing w:after="0" w:line="240" w:lineRule="auto"/>
              <w:jc w:val="center"/>
              <w:rPr>
                <w:bCs/>
                <w:sz w:val="26"/>
              </w:rPr>
            </w:pPr>
          </w:p>
          <w:p w:rsidR="00A26357" w:rsidRPr="002A7864" w:rsidRDefault="0025047C" w:rsidP="008F6C76">
            <w:pPr>
              <w:pStyle w:val="Heading1"/>
              <w:rPr>
                <w:rFonts w:ascii="Times New Roman" w:hAnsi="Times New Roman"/>
                <w:bCs w:val="0"/>
                <w:szCs w:val="26"/>
              </w:rPr>
            </w:pPr>
            <w:r>
              <w:rPr>
                <w:rFonts w:ascii="Times New Roman" w:hAnsi="Times New Roman"/>
                <w:bCs w:val="0"/>
              </w:rPr>
              <w:t>Phan Tấn Linh</w:t>
            </w:r>
          </w:p>
        </w:tc>
      </w:tr>
    </w:tbl>
    <w:p w:rsidR="00A26357" w:rsidRPr="006D047B" w:rsidRDefault="00A26357" w:rsidP="00C81D9E">
      <w:pPr>
        <w:spacing w:before="120" w:after="120" w:line="240" w:lineRule="auto"/>
        <w:ind w:firstLine="709"/>
        <w:jc w:val="both"/>
        <w:rPr>
          <w:lang w:val="en-US"/>
        </w:rPr>
      </w:pPr>
    </w:p>
    <w:sectPr w:rsidR="00A26357" w:rsidRPr="006D047B" w:rsidSect="00257E00">
      <w:footerReference w:type="default" r:id="rId10"/>
      <w:pgSz w:w="11907" w:h="16840" w:code="9"/>
      <w:pgMar w:top="851" w:right="851" w:bottom="851" w:left="1701" w:header="720" w:footer="36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9A" w:rsidRDefault="00B8789A" w:rsidP="00C41E91">
      <w:pPr>
        <w:spacing w:after="0" w:line="240" w:lineRule="auto"/>
      </w:pPr>
      <w:r>
        <w:separator/>
      </w:r>
    </w:p>
  </w:endnote>
  <w:endnote w:type="continuationSeparator" w:id="0">
    <w:p w:rsidR="00B8789A" w:rsidRDefault="00B8789A" w:rsidP="00C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72237044"/>
      <w:docPartObj>
        <w:docPartGallery w:val="Page Numbers (Bottom of Page)"/>
        <w:docPartUnique/>
      </w:docPartObj>
    </w:sdtPr>
    <w:sdtEndPr>
      <w:rPr>
        <w:sz w:val="26"/>
        <w:szCs w:val="26"/>
      </w:rPr>
    </w:sdtEndPr>
    <w:sdtContent>
      <w:p w:rsidR="00C41E91" w:rsidRPr="00257E00" w:rsidRDefault="00A81BE9">
        <w:pPr>
          <w:pStyle w:val="Footer"/>
          <w:jc w:val="right"/>
          <w:rPr>
            <w:sz w:val="26"/>
            <w:szCs w:val="26"/>
          </w:rPr>
        </w:pPr>
        <w:r w:rsidRPr="00257E00">
          <w:rPr>
            <w:sz w:val="26"/>
            <w:szCs w:val="26"/>
          </w:rPr>
          <w:fldChar w:fldCharType="begin"/>
        </w:r>
        <w:r w:rsidR="00C41E91" w:rsidRPr="00257E00">
          <w:rPr>
            <w:sz w:val="26"/>
            <w:szCs w:val="26"/>
          </w:rPr>
          <w:instrText xml:space="preserve"> PAGE   \* MERGEFORMAT </w:instrText>
        </w:r>
        <w:r w:rsidRPr="00257E00">
          <w:rPr>
            <w:sz w:val="26"/>
            <w:szCs w:val="26"/>
          </w:rPr>
          <w:fldChar w:fldCharType="separate"/>
        </w:r>
        <w:r w:rsidR="00644086">
          <w:rPr>
            <w:noProof/>
            <w:sz w:val="26"/>
            <w:szCs w:val="26"/>
          </w:rPr>
          <w:t>7</w:t>
        </w:r>
        <w:r w:rsidRPr="00257E00">
          <w:rPr>
            <w:sz w:val="26"/>
            <w:szCs w:val="26"/>
          </w:rPr>
          <w:fldChar w:fldCharType="end"/>
        </w:r>
      </w:p>
    </w:sdtContent>
  </w:sdt>
  <w:p w:rsidR="00C41E91" w:rsidRDefault="00C41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9A" w:rsidRDefault="00B8789A" w:rsidP="00C41E91">
      <w:pPr>
        <w:spacing w:after="0" w:line="240" w:lineRule="auto"/>
      </w:pPr>
      <w:r>
        <w:separator/>
      </w:r>
    </w:p>
  </w:footnote>
  <w:footnote w:type="continuationSeparator" w:id="0">
    <w:p w:rsidR="00B8789A" w:rsidRDefault="00B8789A" w:rsidP="00C4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7722"/>
    <w:multiLevelType w:val="multilevel"/>
    <w:tmpl w:val="4DFC2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10463D"/>
    <w:multiLevelType w:val="hybridMultilevel"/>
    <w:tmpl w:val="B06835B0"/>
    <w:lvl w:ilvl="0" w:tplc="D744EB0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47"/>
    <w:rsid w:val="00001BE3"/>
    <w:rsid w:val="000075CF"/>
    <w:rsid w:val="00007F89"/>
    <w:rsid w:val="0001195E"/>
    <w:rsid w:val="0001680A"/>
    <w:rsid w:val="000235CA"/>
    <w:rsid w:val="00026BD9"/>
    <w:rsid w:val="0002711C"/>
    <w:rsid w:val="0003264B"/>
    <w:rsid w:val="000379C0"/>
    <w:rsid w:val="00045400"/>
    <w:rsid w:val="00050886"/>
    <w:rsid w:val="00050B15"/>
    <w:rsid w:val="000565ED"/>
    <w:rsid w:val="00061A75"/>
    <w:rsid w:val="00062639"/>
    <w:rsid w:val="00063BA1"/>
    <w:rsid w:val="00067538"/>
    <w:rsid w:val="00070A43"/>
    <w:rsid w:val="00072246"/>
    <w:rsid w:val="00074B78"/>
    <w:rsid w:val="00080317"/>
    <w:rsid w:val="00084C52"/>
    <w:rsid w:val="0008583C"/>
    <w:rsid w:val="0008689B"/>
    <w:rsid w:val="00087141"/>
    <w:rsid w:val="00091785"/>
    <w:rsid w:val="0009377D"/>
    <w:rsid w:val="0009781B"/>
    <w:rsid w:val="000A19E1"/>
    <w:rsid w:val="000A3E4F"/>
    <w:rsid w:val="000B162A"/>
    <w:rsid w:val="000B1ED3"/>
    <w:rsid w:val="000B33C3"/>
    <w:rsid w:val="000C4E92"/>
    <w:rsid w:val="000C4EF6"/>
    <w:rsid w:val="000C522E"/>
    <w:rsid w:val="000C5F2D"/>
    <w:rsid w:val="000D176A"/>
    <w:rsid w:val="000D3BE1"/>
    <w:rsid w:val="000D3DFC"/>
    <w:rsid w:val="000D636D"/>
    <w:rsid w:val="000E0C83"/>
    <w:rsid w:val="000E40E2"/>
    <w:rsid w:val="000E51CE"/>
    <w:rsid w:val="000E681F"/>
    <w:rsid w:val="000F27FC"/>
    <w:rsid w:val="000F635C"/>
    <w:rsid w:val="00101B79"/>
    <w:rsid w:val="00101C81"/>
    <w:rsid w:val="00102A64"/>
    <w:rsid w:val="00110288"/>
    <w:rsid w:val="00115D5C"/>
    <w:rsid w:val="0011730C"/>
    <w:rsid w:val="00120ACB"/>
    <w:rsid w:val="0012335B"/>
    <w:rsid w:val="00132BB2"/>
    <w:rsid w:val="0013413A"/>
    <w:rsid w:val="00135777"/>
    <w:rsid w:val="00136A4B"/>
    <w:rsid w:val="0013766D"/>
    <w:rsid w:val="0015742F"/>
    <w:rsid w:val="00161F3E"/>
    <w:rsid w:val="00171F33"/>
    <w:rsid w:val="00177ED1"/>
    <w:rsid w:val="0018142E"/>
    <w:rsid w:val="001818B4"/>
    <w:rsid w:val="00181DDD"/>
    <w:rsid w:val="00181E7B"/>
    <w:rsid w:val="00181E9F"/>
    <w:rsid w:val="001829BD"/>
    <w:rsid w:val="00187495"/>
    <w:rsid w:val="00193639"/>
    <w:rsid w:val="001943B5"/>
    <w:rsid w:val="001A0627"/>
    <w:rsid w:val="001A0E6C"/>
    <w:rsid w:val="001A203E"/>
    <w:rsid w:val="001A420E"/>
    <w:rsid w:val="001A7ACD"/>
    <w:rsid w:val="001B25AE"/>
    <w:rsid w:val="001B2E65"/>
    <w:rsid w:val="001C08E0"/>
    <w:rsid w:val="001C319F"/>
    <w:rsid w:val="001C4B3F"/>
    <w:rsid w:val="001C77C2"/>
    <w:rsid w:val="001D1C8E"/>
    <w:rsid w:val="001E1335"/>
    <w:rsid w:val="001F11E1"/>
    <w:rsid w:val="001F1961"/>
    <w:rsid w:val="001F411E"/>
    <w:rsid w:val="001F4AF6"/>
    <w:rsid w:val="0020624C"/>
    <w:rsid w:val="0020651E"/>
    <w:rsid w:val="0020654C"/>
    <w:rsid w:val="00210EE8"/>
    <w:rsid w:val="00213E41"/>
    <w:rsid w:val="00215D6A"/>
    <w:rsid w:val="00220191"/>
    <w:rsid w:val="002221C6"/>
    <w:rsid w:val="002236FE"/>
    <w:rsid w:val="002242FA"/>
    <w:rsid w:val="00225221"/>
    <w:rsid w:val="00227EC1"/>
    <w:rsid w:val="00230834"/>
    <w:rsid w:val="00230879"/>
    <w:rsid w:val="0023161C"/>
    <w:rsid w:val="00233202"/>
    <w:rsid w:val="002368D6"/>
    <w:rsid w:val="00240340"/>
    <w:rsid w:val="00240652"/>
    <w:rsid w:val="00240F61"/>
    <w:rsid w:val="00244D7F"/>
    <w:rsid w:val="00246D9A"/>
    <w:rsid w:val="002479A2"/>
    <w:rsid w:val="0025047C"/>
    <w:rsid w:val="0025048A"/>
    <w:rsid w:val="00255BC0"/>
    <w:rsid w:val="00257E00"/>
    <w:rsid w:val="002641A9"/>
    <w:rsid w:val="0026714C"/>
    <w:rsid w:val="0027364D"/>
    <w:rsid w:val="00274E7B"/>
    <w:rsid w:val="00275AEF"/>
    <w:rsid w:val="00280B5A"/>
    <w:rsid w:val="00282F4E"/>
    <w:rsid w:val="002858FF"/>
    <w:rsid w:val="002875F3"/>
    <w:rsid w:val="0029492D"/>
    <w:rsid w:val="002959F0"/>
    <w:rsid w:val="00296308"/>
    <w:rsid w:val="002A6B66"/>
    <w:rsid w:val="002C5DD9"/>
    <w:rsid w:val="002C6BD8"/>
    <w:rsid w:val="002C7A15"/>
    <w:rsid w:val="002D02F7"/>
    <w:rsid w:val="002D2116"/>
    <w:rsid w:val="002D2608"/>
    <w:rsid w:val="002D26D6"/>
    <w:rsid w:val="002D47A4"/>
    <w:rsid w:val="002D68C3"/>
    <w:rsid w:val="002E3BFE"/>
    <w:rsid w:val="002E58ED"/>
    <w:rsid w:val="002F27F4"/>
    <w:rsid w:val="00300EC7"/>
    <w:rsid w:val="00301F7F"/>
    <w:rsid w:val="003020AA"/>
    <w:rsid w:val="003024FE"/>
    <w:rsid w:val="003049FE"/>
    <w:rsid w:val="00306382"/>
    <w:rsid w:val="00317208"/>
    <w:rsid w:val="003241EB"/>
    <w:rsid w:val="00325B17"/>
    <w:rsid w:val="00330AF3"/>
    <w:rsid w:val="00337884"/>
    <w:rsid w:val="00340800"/>
    <w:rsid w:val="00342ABB"/>
    <w:rsid w:val="00344463"/>
    <w:rsid w:val="00344F36"/>
    <w:rsid w:val="00345E22"/>
    <w:rsid w:val="00353A06"/>
    <w:rsid w:val="0036094C"/>
    <w:rsid w:val="00362915"/>
    <w:rsid w:val="00363047"/>
    <w:rsid w:val="0036581B"/>
    <w:rsid w:val="003671CA"/>
    <w:rsid w:val="003679BE"/>
    <w:rsid w:val="003707AA"/>
    <w:rsid w:val="00373D0C"/>
    <w:rsid w:val="003779BB"/>
    <w:rsid w:val="00382CB7"/>
    <w:rsid w:val="00387932"/>
    <w:rsid w:val="00387CEA"/>
    <w:rsid w:val="00392450"/>
    <w:rsid w:val="003934E5"/>
    <w:rsid w:val="003A34B9"/>
    <w:rsid w:val="003B0087"/>
    <w:rsid w:val="003B272E"/>
    <w:rsid w:val="003B5470"/>
    <w:rsid w:val="003B583D"/>
    <w:rsid w:val="003C75A3"/>
    <w:rsid w:val="003D3F06"/>
    <w:rsid w:val="003D6BB1"/>
    <w:rsid w:val="003E22D5"/>
    <w:rsid w:val="003F0A53"/>
    <w:rsid w:val="003F2F41"/>
    <w:rsid w:val="003F3D23"/>
    <w:rsid w:val="003F4397"/>
    <w:rsid w:val="003F6E70"/>
    <w:rsid w:val="00410A30"/>
    <w:rsid w:val="0041196E"/>
    <w:rsid w:val="00413AB9"/>
    <w:rsid w:val="00415358"/>
    <w:rsid w:val="00416C9E"/>
    <w:rsid w:val="00416D9F"/>
    <w:rsid w:val="00417510"/>
    <w:rsid w:val="00436142"/>
    <w:rsid w:val="00437128"/>
    <w:rsid w:val="00441548"/>
    <w:rsid w:val="00442A6C"/>
    <w:rsid w:val="00453BE2"/>
    <w:rsid w:val="00457C62"/>
    <w:rsid w:val="00461246"/>
    <w:rsid w:val="00461B25"/>
    <w:rsid w:val="00466457"/>
    <w:rsid w:val="004763F6"/>
    <w:rsid w:val="00477F0C"/>
    <w:rsid w:val="004811BD"/>
    <w:rsid w:val="0048242B"/>
    <w:rsid w:val="0048458B"/>
    <w:rsid w:val="00491568"/>
    <w:rsid w:val="0049221A"/>
    <w:rsid w:val="00492907"/>
    <w:rsid w:val="004930BA"/>
    <w:rsid w:val="004A09E0"/>
    <w:rsid w:val="004A2BDD"/>
    <w:rsid w:val="004A3E25"/>
    <w:rsid w:val="004B26F5"/>
    <w:rsid w:val="004B4D2F"/>
    <w:rsid w:val="004B5B8C"/>
    <w:rsid w:val="004B5D87"/>
    <w:rsid w:val="004B79CE"/>
    <w:rsid w:val="004C1873"/>
    <w:rsid w:val="004C2490"/>
    <w:rsid w:val="004C50DF"/>
    <w:rsid w:val="004C6167"/>
    <w:rsid w:val="004C7359"/>
    <w:rsid w:val="004D0F15"/>
    <w:rsid w:val="004D243E"/>
    <w:rsid w:val="004D334F"/>
    <w:rsid w:val="004E489C"/>
    <w:rsid w:val="004F242D"/>
    <w:rsid w:val="004F2B38"/>
    <w:rsid w:val="004F4830"/>
    <w:rsid w:val="004F7375"/>
    <w:rsid w:val="004F7F86"/>
    <w:rsid w:val="00505424"/>
    <w:rsid w:val="00510061"/>
    <w:rsid w:val="0051217D"/>
    <w:rsid w:val="005222FB"/>
    <w:rsid w:val="0052361C"/>
    <w:rsid w:val="00523C5A"/>
    <w:rsid w:val="005270C6"/>
    <w:rsid w:val="0053173F"/>
    <w:rsid w:val="0053337D"/>
    <w:rsid w:val="00533CD6"/>
    <w:rsid w:val="0053675C"/>
    <w:rsid w:val="00541A9C"/>
    <w:rsid w:val="00542DCE"/>
    <w:rsid w:val="00545322"/>
    <w:rsid w:val="00552106"/>
    <w:rsid w:val="0055362D"/>
    <w:rsid w:val="0055645F"/>
    <w:rsid w:val="00571B93"/>
    <w:rsid w:val="005720E9"/>
    <w:rsid w:val="0057572D"/>
    <w:rsid w:val="00594245"/>
    <w:rsid w:val="005A5F49"/>
    <w:rsid w:val="005B11A7"/>
    <w:rsid w:val="005B418E"/>
    <w:rsid w:val="005B47E9"/>
    <w:rsid w:val="005B5C28"/>
    <w:rsid w:val="005C4083"/>
    <w:rsid w:val="005D1713"/>
    <w:rsid w:val="005D2B0B"/>
    <w:rsid w:val="005E2797"/>
    <w:rsid w:val="005E5786"/>
    <w:rsid w:val="005F10BB"/>
    <w:rsid w:val="005F296B"/>
    <w:rsid w:val="005F36DD"/>
    <w:rsid w:val="0060440C"/>
    <w:rsid w:val="00613177"/>
    <w:rsid w:val="006132FE"/>
    <w:rsid w:val="006133D0"/>
    <w:rsid w:val="006155D2"/>
    <w:rsid w:val="00621EF4"/>
    <w:rsid w:val="00627033"/>
    <w:rsid w:val="00630006"/>
    <w:rsid w:val="00632E39"/>
    <w:rsid w:val="0063528B"/>
    <w:rsid w:val="006370DD"/>
    <w:rsid w:val="00644086"/>
    <w:rsid w:val="00647195"/>
    <w:rsid w:val="00650063"/>
    <w:rsid w:val="00650122"/>
    <w:rsid w:val="006507A2"/>
    <w:rsid w:val="006507CE"/>
    <w:rsid w:val="00651A0D"/>
    <w:rsid w:val="006629BD"/>
    <w:rsid w:val="00665FD9"/>
    <w:rsid w:val="006701B5"/>
    <w:rsid w:val="006750DC"/>
    <w:rsid w:val="006756BC"/>
    <w:rsid w:val="00676D3E"/>
    <w:rsid w:val="006778D0"/>
    <w:rsid w:val="0068649E"/>
    <w:rsid w:val="00694F7A"/>
    <w:rsid w:val="006A28BA"/>
    <w:rsid w:val="006A4234"/>
    <w:rsid w:val="006B3110"/>
    <w:rsid w:val="006B5231"/>
    <w:rsid w:val="006B66C9"/>
    <w:rsid w:val="006B79C2"/>
    <w:rsid w:val="006C2D87"/>
    <w:rsid w:val="006C2F40"/>
    <w:rsid w:val="006C369B"/>
    <w:rsid w:val="006C3EC6"/>
    <w:rsid w:val="006C4C08"/>
    <w:rsid w:val="006D047B"/>
    <w:rsid w:val="006D208C"/>
    <w:rsid w:val="006D2447"/>
    <w:rsid w:val="006D2E31"/>
    <w:rsid w:val="006D7E5C"/>
    <w:rsid w:val="006E0CA6"/>
    <w:rsid w:val="006E39F5"/>
    <w:rsid w:val="006E41BA"/>
    <w:rsid w:val="006E542F"/>
    <w:rsid w:val="006E77E4"/>
    <w:rsid w:val="006F1838"/>
    <w:rsid w:val="006F2B5E"/>
    <w:rsid w:val="006F77BB"/>
    <w:rsid w:val="006F7C33"/>
    <w:rsid w:val="00710CED"/>
    <w:rsid w:val="007120A6"/>
    <w:rsid w:val="007128E9"/>
    <w:rsid w:val="00713525"/>
    <w:rsid w:val="00715F67"/>
    <w:rsid w:val="00721F0C"/>
    <w:rsid w:val="00724BEE"/>
    <w:rsid w:val="007312EC"/>
    <w:rsid w:val="007317B9"/>
    <w:rsid w:val="00736499"/>
    <w:rsid w:val="00742967"/>
    <w:rsid w:val="00742B11"/>
    <w:rsid w:val="00744B5A"/>
    <w:rsid w:val="00751D39"/>
    <w:rsid w:val="00754377"/>
    <w:rsid w:val="00757B83"/>
    <w:rsid w:val="0076053E"/>
    <w:rsid w:val="0076473D"/>
    <w:rsid w:val="0076662C"/>
    <w:rsid w:val="007668DA"/>
    <w:rsid w:val="00776995"/>
    <w:rsid w:val="00776F01"/>
    <w:rsid w:val="007810D5"/>
    <w:rsid w:val="00781AD5"/>
    <w:rsid w:val="007824F9"/>
    <w:rsid w:val="00786BD4"/>
    <w:rsid w:val="00787DAB"/>
    <w:rsid w:val="00787E41"/>
    <w:rsid w:val="00790718"/>
    <w:rsid w:val="0079092E"/>
    <w:rsid w:val="007920DB"/>
    <w:rsid w:val="00795AE7"/>
    <w:rsid w:val="007A0AF5"/>
    <w:rsid w:val="007A0EF8"/>
    <w:rsid w:val="007A6451"/>
    <w:rsid w:val="007B0028"/>
    <w:rsid w:val="007B41DD"/>
    <w:rsid w:val="007B555D"/>
    <w:rsid w:val="007C2054"/>
    <w:rsid w:val="007C7D27"/>
    <w:rsid w:val="007D00C4"/>
    <w:rsid w:val="007D3E95"/>
    <w:rsid w:val="007D7C1C"/>
    <w:rsid w:val="007E13FC"/>
    <w:rsid w:val="007E1419"/>
    <w:rsid w:val="007E3BD0"/>
    <w:rsid w:val="007E51F3"/>
    <w:rsid w:val="007F0921"/>
    <w:rsid w:val="007F1675"/>
    <w:rsid w:val="007F7380"/>
    <w:rsid w:val="008007CA"/>
    <w:rsid w:val="0080213E"/>
    <w:rsid w:val="00807097"/>
    <w:rsid w:val="00820657"/>
    <w:rsid w:val="00822FA7"/>
    <w:rsid w:val="00824B1D"/>
    <w:rsid w:val="008315A1"/>
    <w:rsid w:val="00841BD4"/>
    <w:rsid w:val="00843E01"/>
    <w:rsid w:val="00843F24"/>
    <w:rsid w:val="0084557E"/>
    <w:rsid w:val="00846C0E"/>
    <w:rsid w:val="00846F42"/>
    <w:rsid w:val="00850E11"/>
    <w:rsid w:val="00852A50"/>
    <w:rsid w:val="0086051F"/>
    <w:rsid w:val="00867408"/>
    <w:rsid w:val="00871F81"/>
    <w:rsid w:val="00874273"/>
    <w:rsid w:val="0088603B"/>
    <w:rsid w:val="00891AF7"/>
    <w:rsid w:val="00897833"/>
    <w:rsid w:val="008B13D3"/>
    <w:rsid w:val="008B4A48"/>
    <w:rsid w:val="008D4E8F"/>
    <w:rsid w:val="008D7B90"/>
    <w:rsid w:val="008E3C4D"/>
    <w:rsid w:val="008E62B7"/>
    <w:rsid w:val="008F191A"/>
    <w:rsid w:val="008F20EB"/>
    <w:rsid w:val="008F6C76"/>
    <w:rsid w:val="008F7E91"/>
    <w:rsid w:val="00901821"/>
    <w:rsid w:val="00932CF1"/>
    <w:rsid w:val="00934625"/>
    <w:rsid w:val="009357D7"/>
    <w:rsid w:val="009409E6"/>
    <w:rsid w:val="00941A2D"/>
    <w:rsid w:val="00942BF0"/>
    <w:rsid w:val="009456EC"/>
    <w:rsid w:val="00956D34"/>
    <w:rsid w:val="00957439"/>
    <w:rsid w:val="00960097"/>
    <w:rsid w:val="009603F9"/>
    <w:rsid w:val="00962958"/>
    <w:rsid w:val="00962E4F"/>
    <w:rsid w:val="00965F68"/>
    <w:rsid w:val="00970398"/>
    <w:rsid w:val="00970D81"/>
    <w:rsid w:val="00974296"/>
    <w:rsid w:val="00976868"/>
    <w:rsid w:val="00980804"/>
    <w:rsid w:val="00981E04"/>
    <w:rsid w:val="00984F53"/>
    <w:rsid w:val="0098596D"/>
    <w:rsid w:val="00987BD6"/>
    <w:rsid w:val="00991C90"/>
    <w:rsid w:val="00994BE2"/>
    <w:rsid w:val="009952BC"/>
    <w:rsid w:val="00997D0E"/>
    <w:rsid w:val="009A5941"/>
    <w:rsid w:val="009B5AB2"/>
    <w:rsid w:val="009C4372"/>
    <w:rsid w:val="009C587D"/>
    <w:rsid w:val="009C6853"/>
    <w:rsid w:val="009C7F2F"/>
    <w:rsid w:val="009D3B05"/>
    <w:rsid w:val="009D6C90"/>
    <w:rsid w:val="009E0D08"/>
    <w:rsid w:val="009E41C3"/>
    <w:rsid w:val="009E4672"/>
    <w:rsid w:val="009E5323"/>
    <w:rsid w:val="009E55AD"/>
    <w:rsid w:val="009F4F14"/>
    <w:rsid w:val="009F790B"/>
    <w:rsid w:val="00A02BA8"/>
    <w:rsid w:val="00A049A0"/>
    <w:rsid w:val="00A04C40"/>
    <w:rsid w:val="00A06252"/>
    <w:rsid w:val="00A127C8"/>
    <w:rsid w:val="00A21312"/>
    <w:rsid w:val="00A21388"/>
    <w:rsid w:val="00A231AA"/>
    <w:rsid w:val="00A248AC"/>
    <w:rsid w:val="00A252B0"/>
    <w:rsid w:val="00A26357"/>
    <w:rsid w:val="00A31381"/>
    <w:rsid w:val="00A435FE"/>
    <w:rsid w:val="00A43CE1"/>
    <w:rsid w:val="00A44F69"/>
    <w:rsid w:val="00A50811"/>
    <w:rsid w:val="00A52480"/>
    <w:rsid w:val="00A56131"/>
    <w:rsid w:val="00A57A82"/>
    <w:rsid w:val="00A60174"/>
    <w:rsid w:val="00A673A3"/>
    <w:rsid w:val="00A7005E"/>
    <w:rsid w:val="00A71F89"/>
    <w:rsid w:val="00A77630"/>
    <w:rsid w:val="00A8047E"/>
    <w:rsid w:val="00A81BE9"/>
    <w:rsid w:val="00A930D8"/>
    <w:rsid w:val="00AA3D5A"/>
    <w:rsid w:val="00AA69E7"/>
    <w:rsid w:val="00AA78A1"/>
    <w:rsid w:val="00AB1687"/>
    <w:rsid w:val="00AB5FBB"/>
    <w:rsid w:val="00AC4197"/>
    <w:rsid w:val="00AC469E"/>
    <w:rsid w:val="00AC4A54"/>
    <w:rsid w:val="00AD3A12"/>
    <w:rsid w:val="00AE05C6"/>
    <w:rsid w:val="00AE540F"/>
    <w:rsid w:val="00AE67CA"/>
    <w:rsid w:val="00AF2796"/>
    <w:rsid w:val="00AF3712"/>
    <w:rsid w:val="00AF4432"/>
    <w:rsid w:val="00B00761"/>
    <w:rsid w:val="00B073E7"/>
    <w:rsid w:val="00B154C6"/>
    <w:rsid w:val="00B2056E"/>
    <w:rsid w:val="00B22329"/>
    <w:rsid w:val="00B3337C"/>
    <w:rsid w:val="00B343C6"/>
    <w:rsid w:val="00B36C3D"/>
    <w:rsid w:val="00B416F2"/>
    <w:rsid w:val="00B466D2"/>
    <w:rsid w:val="00B46AAC"/>
    <w:rsid w:val="00B52509"/>
    <w:rsid w:val="00B5264A"/>
    <w:rsid w:val="00B55E77"/>
    <w:rsid w:val="00B56D8F"/>
    <w:rsid w:val="00B57F0C"/>
    <w:rsid w:val="00B63DC1"/>
    <w:rsid w:val="00B64CED"/>
    <w:rsid w:val="00B659AA"/>
    <w:rsid w:val="00B67414"/>
    <w:rsid w:val="00B74824"/>
    <w:rsid w:val="00B74D24"/>
    <w:rsid w:val="00B777FF"/>
    <w:rsid w:val="00B812F2"/>
    <w:rsid w:val="00B821F7"/>
    <w:rsid w:val="00B841E9"/>
    <w:rsid w:val="00B84E4D"/>
    <w:rsid w:val="00B8789A"/>
    <w:rsid w:val="00B93543"/>
    <w:rsid w:val="00B95076"/>
    <w:rsid w:val="00BA134E"/>
    <w:rsid w:val="00BA1D60"/>
    <w:rsid w:val="00BA51C3"/>
    <w:rsid w:val="00BB3703"/>
    <w:rsid w:val="00BC0999"/>
    <w:rsid w:val="00BC5F78"/>
    <w:rsid w:val="00BD71A1"/>
    <w:rsid w:val="00BE19CF"/>
    <w:rsid w:val="00BF337B"/>
    <w:rsid w:val="00C01AAB"/>
    <w:rsid w:val="00C01B30"/>
    <w:rsid w:val="00C03CF4"/>
    <w:rsid w:val="00C0717B"/>
    <w:rsid w:val="00C10888"/>
    <w:rsid w:val="00C15730"/>
    <w:rsid w:val="00C20F65"/>
    <w:rsid w:val="00C2494D"/>
    <w:rsid w:val="00C24C18"/>
    <w:rsid w:val="00C25679"/>
    <w:rsid w:val="00C2584F"/>
    <w:rsid w:val="00C27607"/>
    <w:rsid w:val="00C309D9"/>
    <w:rsid w:val="00C30E0A"/>
    <w:rsid w:val="00C407E9"/>
    <w:rsid w:val="00C41C2D"/>
    <w:rsid w:val="00C41E91"/>
    <w:rsid w:val="00C43A29"/>
    <w:rsid w:val="00C44F4F"/>
    <w:rsid w:val="00C4587D"/>
    <w:rsid w:val="00C45B46"/>
    <w:rsid w:val="00C46A6C"/>
    <w:rsid w:val="00C50E88"/>
    <w:rsid w:val="00C51D1A"/>
    <w:rsid w:val="00C54BA0"/>
    <w:rsid w:val="00C6005E"/>
    <w:rsid w:val="00C62C12"/>
    <w:rsid w:val="00C639A3"/>
    <w:rsid w:val="00C643B4"/>
    <w:rsid w:val="00C66A55"/>
    <w:rsid w:val="00C67188"/>
    <w:rsid w:val="00C71C9E"/>
    <w:rsid w:val="00C71E09"/>
    <w:rsid w:val="00C73959"/>
    <w:rsid w:val="00C753D8"/>
    <w:rsid w:val="00C81D9E"/>
    <w:rsid w:val="00C93ABD"/>
    <w:rsid w:val="00C95AAD"/>
    <w:rsid w:val="00C95B12"/>
    <w:rsid w:val="00CA1F7A"/>
    <w:rsid w:val="00CA2FA1"/>
    <w:rsid w:val="00CA332A"/>
    <w:rsid w:val="00CB04D6"/>
    <w:rsid w:val="00CB2A3D"/>
    <w:rsid w:val="00CC09A8"/>
    <w:rsid w:val="00CC0CEC"/>
    <w:rsid w:val="00CC118E"/>
    <w:rsid w:val="00CC6A60"/>
    <w:rsid w:val="00CD13B2"/>
    <w:rsid w:val="00CD2232"/>
    <w:rsid w:val="00CD304E"/>
    <w:rsid w:val="00CD4FDB"/>
    <w:rsid w:val="00CD5103"/>
    <w:rsid w:val="00CD6A2D"/>
    <w:rsid w:val="00CD6ACD"/>
    <w:rsid w:val="00CE2A46"/>
    <w:rsid w:val="00CF1293"/>
    <w:rsid w:val="00CF44E6"/>
    <w:rsid w:val="00CF7EB4"/>
    <w:rsid w:val="00D007FF"/>
    <w:rsid w:val="00D00933"/>
    <w:rsid w:val="00D010DA"/>
    <w:rsid w:val="00D018FB"/>
    <w:rsid w:val="00D021DA"/>
    <w:rsid w:val="00D02CAD"/>
    <w:rsid w:val="00D0354F"/>
    <w:rsid w:val="00D035A3"/>
    <w:rsid w:val="00D103EA"/>
    <w:rsid w:val="00D10F4E"/>
    <w:rsid w:val="00D16DE9"/>
    <w:rsid w:val="00D3272F"/>
    <w:rsid w:val="00D36676"/>
    <w:rsid w:val="00D37F30"/>
    <w:rsid w:val="00D41724"/>
    <w:rsid w:val="00D42B5C"/>
    <w:rsid w:val="00D44176"/>
    <w:rsid w:val="00D50033"/>
    <w:rsid w:val="00D56DAA"/>
    <w:rsid w:val="00D626E9"/>
    <w:rsid w:val="00D62C1A"/>
    <w:rsid w:val="00D67590"/>
    <w:rsid w:val="00D70CE5"/>
    <w:rsid w:val="00D77B1D"/>
    <w:rsid w:val="00D828D3"/>
    <w:rsid w:val="00D91071"/>
    <w:rsid w:val="00D9155A"/>
    <w:rsid w:val="00D9497E"/>
    <w:rsid w:val="00D950F4"/>
    <w:rsid w:val="00DA0E02"/>
    <w:rsid w:val="00DA12EF"/>
    <w:rsid w:val="00DB1407"/>
    <w:rsid w:val="00DB19A2"/>
    <w:rsid w:val="00DB4FB8"/>
    <w:rsid w:val="00DB7082"/>
    <w:rsid w:val="00DB77F4"/>
    <w:rsid w:val="00DB7E28"/>
    <w:rsid w:val="00DC2262"/>
    <w:rsid w:val="00DC2B99"/>
    <w:rsid w:val="00DC51B8"/>
    <w:rsid w:val="00DC584B"/>
    <w:rsid w:val="00DC7C99"/>
    <w:rsid w:val="00DD1A18"/>
    <w:rsid w:val="00DD31B5"/>
    <w:rsid w:val="00DD3502"/>
    <w:rsid w:val="00DD55D7"/>
    <w:rsid w:val="00DD7797"/>
    <w:rsid w:val="00DD7FA2"/>
    <w:rsid w:val="00DE528F"/>
    <w:rsid w:val="00DE5F85"/>
    <w:rsid w:val="00DE694B"/>
    <w:rsid w:val="00DF1941"/>
    <w:rsid w:val="00DF3B05"/>
    <w:rsid w:val="00DF6B6F"/>
    <w:rsid w:val="00E003C0"/>
    <w:rsid w:val="00E016F8"/>
    <w:rsid w:val="00E04306"/>
    <w:rsid w:val="00E043F9"/>
    <w:rsid w:val="00E056B8"/>
    <w:rsid w:val="00E07CBF"/>
    <w:rsid w:val="00E13641"/>
    <w:rsid w:val="00E14395"/>
    <w:rsid w:val="00E14558"/>
    <w:rsid w:val="00E168AE"/>
    <w:rsid w:val="00E168B8"/>
    <w:rsid w:val="00E179F1"/>
    <w:rsid w:val="00E20647"/>
    <w:rsid w:val="00E22881"/>
    <w:rsid w:val="00E27493"/>
    <w:rsid w:val="00E3077C"/>
    <w:rsid w:val="00E44157"/>
    <w:rsid w:val="00E4654F"/>
    <w:rsid w:val="00E46AAE"/>
    <w:rsid w:val="00E5003D"/>
    <w:rsid w:val="00E520B3"/>
    <w:rsid w:val="00E6305E"/>
    <w:rsid w:val="00E65326"/>
    <w:rsid w:val="00E65A52"/>
    <w:rsid w:val="00E65E08"/>
    <w:rsid w:val="00E66908"/>
    <w:rsid w:val="00E67D92"/>
    <w:rsid w:val="00E71259"/>
    <w:rsid w:val="00E7557E"/>
    <w:rsid w:val="00E817A6"/>
    <w:rsid w:val="00E82077"/>
    <w:rsid w:val="00E8636D"/>
    <w:rsid w:val="00E876C8"/>
    <w:rsid w:val="00E92C40"/>
    <w:rsid w:val="00E933FE"/>
    <w:rsid w:val="00E94117"/>
    <w:rsid w:val="00E94644"/>
    <w:rsid w:val="00E958EB"/>
    <w:rsid w:val="00E96556"/>
    <w:rsid w:val="00E968DD"/>
    <w:rsid w:val="00E96F23"/>
    <w:rsid w:val="00EA26F1"/>
    <w:rsid w:val="00EA7162"/>
    <w:rsid w:val="00EA73D7"/>
    <w:rsid w:val="00EC0A83"/>
    <w:rsid w:val="00EC6028"/>
    <w:rsid w:val="00EC67B4"/>
    <w:rsid w:val="00EC70F9"/>
    <w:rsid w:val="00ED0016"/>
    <w:rsid w:val="00ED0586"/>
    <w:rsid w:val="00ED4A04"/>
    <w:rsid w:val="00ED75A5"/>
    <w:rsid w:val="00EE0DE2"/>
    <w:rsid w:val="00EE42D1"/>
    <w:rsid w:val="00EF0D32"/>
    <w:rsid w:val="00EF5CFF"/>
    <w:rsid w:val="00EF5EBA"/>
    <w:rsid w:val="00F07F3B"/>
    <w:rsid w:val="00F10FB7"/>
    <w:rsid w:val="00F1179B"/>
    <w:rsid w:val="00F12879"/>
    <w:rsid w:val="00F20F0A"/>
    <w:rsid w:val="00F26669"/>
    <w:rsid w:val="00F27311"/>
    <w:rsid w:val="00F279D6"/>
    <w:rsid w:val="00F31A79"/>
    <w:rsid w:val="00F330EC"/>
    <w:rsid w:val="00F337AB"/>
    <w:rsid w:val="00F33E6E"/>
    <w:rsid w:val="00F36F4D"/>
    <w:rsid w:val="00F43A4C"/>
    <w:rsid w:val="00F44164"/>
    <w:rsid w:val="00F45CC2"/>
    <w:rsid w:val="00F503B3"/>
    <w:rsid w:val="00F52A23"/>
    <w:rsid w:val="00F5637F"/>
    <w:rsid w:val="00F63DF7"/>
    <w:rsid w:val="00F73D44"/>
    <w:rsid w:val="00F74A5C"/>
    <w:rsid w:val="00F826A4"/>
    <w:rsid w:val="00F82D5E"/>
    <w:rsid w:val="00F84D1C"/>
    <w:rsid w:val="00F91090"/>
    <w:rsid w:val="00F91242"/>
    <w:rsid w:val="00F914D8"/>
    <w:rsid w:val="00F94687"/>
    <w:rsid w:val="00F953B2"/>
    <w:rsid w:val="00F9702F"/>
    <w:rsid w:val="00FA0F2E"/>
    <w:rsid w:val="00FA11D5"/>
    <w:rsid w:val="00FA13D5"/>
    <w:rsid w:val="00FA24E5"/>
    <w:rsid w:val="00FA58FF"/>
    <w:rsid w:val="00FA74C1"/>
    <w:rsid w:val="00FA778A"/>
    <w:rsid w:val="00FB4423"/>
    <w:rsid w:val="00FB55CA"/>
    <w:rsid w:val="00FC1DBA"/>
    <w:rsid w:val="00FC226A"/>
    <w:rsid w:val="00FD379C"/>
    <w:rsid w:val="00FD45C9"/>
    <w:rsid w:val="00FE125E"/>
    <w:rsid w:val="00FE15D0"/>
    <w:rsid w:val="00FE31C1"/>
    <w:rsid w:val="00FF031F"/>
    <w:rsid w:val="00FF2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10"/>
  </w:style>
  <w:style w:type="paragraph" w:styleId="Heading1">
    <w:name w:val="heading 1"/>
    <w:basedOn w:val="Normal"/>
    <w:next w:val="Normal"/>
    <w:link w:val="Heading1Char"/>
    <w:qFormat/>
    <w:rsid w:val="00A26357"/>
    <w:pPr>
      <w:keepNext/>
      <w:spacing w:after="0" w:line="240" w:lineRule="auto"/>
      <w:jc w:val="center"/>
      <w:outlineLvl w:val="0"/>
    </w:pPr>
    <w:rPr>
      <w:rFonts w:ascii=".VnTimeH" w:eastAsia="Times New Roman" w:hAnsi=".VnTimeH"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02"/>
    <w:rPr>
      <w:rFonts w:ascii="Tahoma" w:hAnsi="Tahoma" w:cs="Tahoma"/>
      <w:sz w:val="16"/>
      <w:szCs w:val="16"/>
    </w:rPr>
  </w:style>
  <w:style w:type="character" w:styleId="Hyperlink">
    <w:name w:val="Hyperlink"/>
    <w:basedOn w:val="DefaultParagraphFont"/>
    <w:uiPriority w:val="99"/>
    <w:unhideWhenUsed/>
    <w:rsid w:val="009C4372"/>
    <w:rPr>
      <w:color w:val="0000FF" w:themeColor="hyperlink"/>
      <w:u w:val="single"/>
    </w:rPr>
  </w:style>
  <w:style w:type="paragraph" w:styleId="ListParagraph">
    <w:name w:val="List Paragraph"/>
    <w:basedOn w:val="Normal"/>
    <w:uiPriority w:val="34"/>
    <w:qFormat/>
    <w:rsid w:val="006F77BB"/>
    <w:pPr>
      <w:ind w:left="720"/>
      <w:contextualSpacing/>
    </w:pPr>
  </w:style>
  <w:style w:type="character" w:customStyle="1" w:styleId="Heading1Char">
    <w:name w:val="Heading 1 Char"/>
    <w:basedOn w:val="DefaultParagraphFont"/>
    <w:link w:val="Heading1"/>
    <w:rsid w:val="00A26357"/>
    <w:rPr>
      <w:rFonts w:ascii=".VnTimeH" w:eastAsia="Times New Roman" w:hAnsi=".VnTimeH" w:cs="Times New Roman"/>
      <w:b/>
      <w:bCs/>
      <w:szCs w:val="24"/>
      <w:lang w:val="en-US"/>
    </w:rPr>
  </w:style>
  <w:style w:type="paragraph" w:styleId="Header">
    <w:name w:val="header"/>
    <w:basedOn w:val="Normal"/>
    <w:link w:val="HeaderChar"/>
    <w:uiPriority w:val="99"/>
    <w:unhideWhenUsed/>
    <w:rsid w:val="00C4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91"/>
  </w:style>
  <w:style w:type="paragraph" w:styleId="Footer">
    <w:name w:val="footer"/>
    <w:basedOn w:val="Normal"/>
    <w:link w:val="FooterChar"/>
    <w:uiPriority w:val="99"/>
    <w:unhideWhenUsed/>
    <w:rsid w:val="00C4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91"/>
  </w:style>
  <w:style w:type="character" w:customStyle="1" w:styleId="Bodytext2">
    <w:name w:val="Body text (2)_"/>
    <w:basedOn w:val="DefaultParagraphFont"/>
    <w:link w:val="Bodytext20"/>
    <w:rsid w:val="005720E9"/>
    <w:rPr>
      <w:rFonts w:eastAsia="Times New Roman" w:cs="Times New Roman"/>
      <w:sz w:val="26"/>
      <w:szCs w:val="26"/>
      <w:shd w:val="clear" w:color="auto" w:fill="FFFFFF"/>
    </w:rPr>
  </w:style>
  <w:style w:type="paragraph" w:customStyle="1" w:styleId="Bodytext20">
    <w:name w:val="Body text (2)"/>
    <w:basedOn w:val="Normal"/>
    <w:link w:val="Bodytext2"/>
    <w:rsid w:val="005720E9"/>
    <w:pPr>
      <w:widowControl w:val="0"/>
      <w:shd w:val="clear" w:color="auto" w:fill="FFFFFF"/>
      <w:spacing w:before="660" w:after="60" w:line="378" w:lineRule="exact"/>
      <w:jc w:val="both"/>
    </w:pPr>
    <w:rPr>
      <w:rFonts w:eastAsia="Times New Roman" w:cs="Times New Roman"/>
      <w:sz w:val="26"/>
      <w:szCs w:val="26"/>
    </w:rPr>
  </w:style>
  <w:style w:type="character" w:customStyle="1" w:styleId="Bodytext12">
    <w:name w:val="Body text (12)_"/>
    <w:basedOn w:val="DefaultParagraphFont"/>
    <w:link w:val="Bodytext120"/>
    <w:rsid w:val="005720E9"/>
    <w:rPr>
      <w:rFonts w:eastAsia="Times New Roman" w:cs="Times New Roman"/>
      <w:i/>
      <w:iCs/>
      <w:sz w:val="26"/>
      <w:szCs w:val="26"/>
      <w:shd w:val="clear" w:color="auto" w:fill="FFFFFF"/>
    </w:rPr>
  </w:style>
  <w:style w:type="character" w:customStyle="1" w:styleId="Bodytext12NotItalic">
    <w:name w:val="Body text (12) + Not Italic"/>
    <w:basedOn w:val="Bodytext12"/>
    <w:rsid w:val="005720E9"/>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12Bold">
    <w:name w:val="Body text (12) + Bold"/>
    <w:aliases w:val="Not Italic"/>
    <w:basedOn w:val="Bodytext12"/>
    <w:rsid w:val="005720E9"/>
    <w:rPr>
      <w:rFonts w:eastAsia="Times New Roman" w:cs="Times New Roman"/>
      <w:b/>
      <w:bCs/>
      <w:i/>
      <w:iCs/>
      <w:color w:val="000000"/>
      <w:spacing w:val="0"/>
      <w:w w:val="100"/>
      <w:position w:val="0"/>
      <w:sz w:val="26"/>
      <w:szCs w:val="26"/>
      <w:shd w:val="clear" w:color="auto" w:fill="FFFFFF"/>
      <w:lang w:val="vi-VN" w:eastAsia="vi-VN" w:bidi="vi-VN"/>
    </w:rPr>
  </w:style>
  <w:style w:type="paragraph" w:customStyle="1" w:styleId="Bodytext120">
    <w:name w:val="Body text (12)"/>
    <w:basedOn w:val="Normal"/>
    <w:link w:val="Bodytext12"/>
    <w:rsid w:val="005720E9"/>
    <w:pPr>
      <w:widowControl w:val="0"/>
      <w:shd w:val="clear" w:color="auto" w:fill="FFFFFF"/>
      <w:spacing w:before="60" w:after="60" w:line="371" w:lineRule="exact"/>
      <w:jc w:val="both"/>
    </w:pPr>
    <w:rPr>
      <w:rFonts w:eastAsia="Times New Roman" w:cs="Times New Roman"/>
      <w:i/>
      <w:iCs/>
      <w:sz w:val="26"/>
      <w:szCs w:val="26"/>
    </w:rPr>
  </w:style>
  <w:style w:type="character" w:customStyle="1" w:styleId="Bodytext2Italic">
    <w:name w:val="Body text (2) + Italic"/>
    <w:basedOn w:val="Bodytext2"/>
    <w:rsid w:val="0020654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10"/>
  </w:style>
  <w:style w:type="paragraph" w:styleId="Heading1">
    <w:name w:val="heading 1"/>
    <w:basedOn w:val="Normal"/>
    <w:next w:val="Normal"/>
    <w:link w:val="Heading1Char"/>
    <w:qFormat/>
    <w:rsid w:val="00A26357"/>
    <w:pPr>
      <w:keepNext/>
      <w:spacing w:after="0" w:line="240" w:lineRule="auto"/>
      <w:jc w:val="center"/>
      <w:outlineLvl w:val="0"/>
    </w:pPr>
    <w:rPr>
      <w:rFonts w:ascii=".VnTimeH" w:eastAsia="Times New Roman" w:hAnsi=".VnTimeH"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02"/>
    <w:rPr>
      <w:rFonts w:ascii="Tahoma" w:hAnsi="Tahoma" w:cs="Tahoma"/>
      <w:sz w:val="16"/>
      <w:szCs w:val="16"/>
    </w:rPr>
  </w:style>
  <w:style w:type="character" w:styleId="Hyperlink">
    <w:name w:val="Hyperlink"/>
    <w:basedOn w:val="DefaultParagraphFont"/>
    <w:uiPriority w:val="99"/>
    <w:unhideWhenUsed/>
    <w:rsid w:val="009C4372"/>
    <w:rPr>
      <w:color w:val="0000FF" w:themeColor="hyperlink"/>
      <w:u w:val="single"/>
    </w:rPr>
  </w:style>
  <w:style w:type="paragraph" w:styleId="ListParagraph">
    <w:name w:val="List Paragraph"/>
    <w:basedOn w:val="Normal"/>
    <w:uiPriority w:val="34"/>
    <w:qFormat/>
    <w:rsid w:val="006F77BB"/>
    <w:pPr>
      <w:ind w:left="720"/>
      <w:contextualSpacing/>
    </w:pPr>
  </w:style>
  <w:style w:type="character" w:customStyle="1" w:styleId="Heading1Char">
    <w:name w:val="Heading 1 Char"/>
    <w:basedOn w:val="DefaultParagraphFont"/>
    <w:link w:val="Heading1"/>
    <w:rsid w:val="00A26357"/>
    <w:rPr>
      <w:rFonts w:ascii=".VnTimeH" w:eastAsia="Times New Roman" w:hAnsi=".VnTimeH" w:cs="Times New Roman"/>
      <w:b/>
      <w:bCs/>
      <w:szCs w:val="24"/>
      <w:lang w:val="en-US"/>
    </w:rPr>
  </w:style>
  <w:style w:type="paragraph" w:styleId="Header">
    <w:name w:val="header"/>
    <w:basedOn w:val="Normal"/>
    <w:link w:val="HeaderChar"/>
    <w:uiPriority w:val="99"/>
    <w:unhideWhenUsed/>
    <w:rsid w:val="00C4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91"/>
  </w:style>
  <w:style w:type="paragraph" w:styleId="Footer">
    <w:name w:val="footer"/>
    <w:basedOn w:val="Normal"/>
    <w:link w:val="FooterChar"/>
    <w:uiPriority w:val="99"/>
    <w:unhideWhenUsed/>
    <w:rsid w:val="00C4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91"/>
  </w:style>
  <w:style w:type="character" w:customStyle="1" w:styleId="Bodytext2">
    <w:name w:val="Body text (2)_"/>
    <w:basedOn w:val="DefaultParagraphFont"/>
    <w:link w:val="Bodytext20"/>
    <w:rsid w:val="005720E9"/>
    <w:rPr>
      <w:rFonts w:eastAsia="Times New Roman" w:cs="Times New Roman"/>
      <w:sz w:val="26"/>
      <w:szCs w:val="26"/>
      <w:shd w:val="clear" w:color="auto" w:fill="FFFFFF"/>
    </w:rPr>
  </w:style>
  <w:style w:type="paragraph" w:customStyle="1" w:styleId="Bodytext20">
    <w:name w:val="Body text (2)"/>
    <w:basedOn w:val="Normal"/>
    <w:link w:val="Bodytext2"/>
    <w:rsid w:val="005720E9"/>
    <w:pPr>
      <w:widowControl w:val="0"/>
      <w:shd w:val="clear" w:color="auto" w:fill="FFFFFF"/>
      <w:spacing w:before="660" w:after="60" w:line="378" w:lineRule="exact"/>
      <w:jc w:val="both"/>
    </w:pPr>
    <w:rPr>
      <w:rFonts w:eastAsia="Times New Roman" w:cs="Times New Roman"/>
      <w:sz w:val="26"/>
      <w:szCs w:val="26"/>
    </w:rPr>
  </w:style>
  <w:style w:type="character" w:customStyle="1" w:styleId="Bodytext12">
    <w:name w:val="Body text (12)_"/>
    <w:basedOn w:val="DefaultParagraphFont"/>
    <w:link w:val="Bodytext120"/>
    <w:rsid w:val="005720E9"/>
    <w:rPr>
      <w:rFonts w:eastAsia="Times New Roman" w:cs="Times New Roman"/>
      <w:i/>
      <w:iCs/>
      <w:sz w:val="26"/>
      <w:szCs w:val="26"/>
      <w:shd w:val="clear" w:color="auto" w:fill="FFFFFF"/>
    </w:rPr>
  </w:style>
  <w:style w:type="character" w:customStyle="1" w:styleId="Bodytext12NotItalic">
    <w:name w:val="Body text (12) + Not Italic"/>
    <w:basedOn w:val="Bodytext12"/>
    <w:rsid w:val="005720E9"/>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12Bold">
    <w:name w:val="Body text (12) + Bold"/>
    <w:aliases w:val="Not Italic"/>
    <w:basedOn w:val="Bodytext12"/>
    <w:rsid w:val="005720E9"/>
    <w:rPr>
      <w:rFonts w:eastAsia="Times New Roman" w:cs="Times New Roman"/>
      <w:b/>
      <w:bCs/>
      <w:i/>
      <w:iCs/>
      <w:color w:val="000000"/>
      <w:spacing w:val="0"/>
      <w:w w:val="100"/>
      <w:position w:val="0"/>
      <w:sz w:val="26"/>
      <w:szCs w:val="26"/>
      <w:shd w:val="clear" w:color="auto" w:fill="FFFFFF"/>
      <w:lang w:val="vi-VN" w:eastAsia="vi-VN" w:bidi="vi-VN"/>
    </w:rPr>
  </w:style>
  <w:style w:type="paragraph" w:customStyle="1" w:styleId="Bodytext120">
    <w:name w:val="Body text (12)"/>
    <w:basedOn w:val="Normal"/>
    <w:link w:val="Bodytext12"/>
    <w:rsid w:val="005720E9"/>
    <w:pPr>
      <w:widowControl w:val="0"/>
      <w:shd w:val="clear" w:color="auto" w:fill="FFFFFF"/>
      <w:spacing w:before="60" w:after="60" w:line="371" w:lineRule="exact"/>
      <w:jc w:val="both"/>
    </w:pPr>
    <w:rPr>
      <w:rFonts w:eastAsia="Times New Roman" w:cs="Times New Roman"/>
      <w:i/>
      <w:iCs/>
      <w:sz w:val="26"/>
      <w:szCs w:val="26"/>
    </w:rPr>
  </w:style>
  <w:style w:type="character" w:customStyle="1" w:styleId="Bodytext2Italic">
    <w:name w:val="Body text (2) + Italic"/>
    <w:basedOn w:val="Bodytext2"/>
    <w:rsid w:val="0020654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3734">
      <w:bodyDiv w:val="1"/>
      <w:marLeft w:val="0"/>
      <w:marRight w:val="0"/>
      <w:marTop w:val="0"/>
      <w:marBottom w:val="0"/>
      <w:divBdr>
        <w:top w:val="none" w:sz="0" w:space="0" w:color="auto"/>
        <w:left w:val="none" w:sz="0" w:space="0" w:color="auto"/>
        <w:bottom w:val="none" w:sz="0" w:space="0" w:color="auto"/>
        <w:right w:val="none" w:sz="0" w:space="0" w:color="auto"/>
      </w:divBdr>
    </w:div>
    <w:div w:id="646134839">
      <w:bodyDiv w:val="1"/>
      <w:marLeft w:val="0"/>
      <w:marRight w:val="0"/>
      <w:marTop w:val="0"/>
      <w:marBottom w:val="0"/>
      <w:divBdr>
        <w:top w:val="none" w:sz="0" w:space="0" w:color="auto"/>
        <w:left w:val="none" w:sz="0" w:space="0" w:color="auto"/>
        <w:bottom w:val="none" w:sz="0" w:space="0" w:color="auto"/>
        <w:right w:val="none" w:sz="0" w:space="0" w:color="auto"/>
      </w:divBdr>
      <w:divsChild>
        <w:div w:id="1080247626">
          <w:marLeft w:val="0"/>
          <w:marRight w:val="0"/>
          <w:marTop w:val="0"/>
          <w:marBottom w:val="0"/>
          <w:divBdr>
            <w:top w:val="none" w:sz="0" w:space="0" w:color="auto"/>
            <w:left w:val="none" w:sz="0" w:space="0" w:color="auto"/>
            <w:bottom w:val="none" w:sz="0" w:space="0" w:color="auto"/>
            <w:right w:val="none" w:sz="0" w:space="0" w:color="auto"/>
          </w:divBdr>
        </w:div>
        <w:div w:id="910965256">
          <w:marLeft w:val="0"/>
          <w:marRight w:val="0"/>
          <w:marTop w:val="0"/>
          <w:marBottom w:val="0"/>
          <w:divBdr>
            <w:top w:val="none" w:sz="0" w:space="0" w:color="auto"/>
            <w:left w:val="none" w:sz="0" w:space="0" w:color="auto"/>
            <w:bottom w:val="none" w:sz="0" w:space="0" w:color="auto"/>
            <w:right w:val="none" w:sz="0" w:space="0" w:color="auto"/>
          </w:divBdr>
        </w:div>
        <w:div w:id="1617132191">
          <w:marLeft w:val="0"/>
          <w:marRight w:val="0"/>
          <w:marTop w:val="0"/>
          <w:marBottom w:val="0"/>
          <w:divBdr>
            <w:top w:val="none" w:sz="0" w:space="0" w:color="auto"/>
            <w:left w:val="none" w:sz="0" w:space="0" w:color="auto"/>
            <w:bottom w:val="none" w:sz="0" w:space="0" w:color="auto"/>
            <w:right w:val="none" w:sz="0" w:space="0" w:color="auto"/>
          </w:divBdr>
        </w:div>
        <w:div w:id="1574126878">
          <w:marLeft w:val="0"/>
          <w:marRight w:val="0"/>
          <w:marTop w:val="0"/>
          <w:marBottom w:val="0"/>
          <w:divBdr>
            <w:top w:val="none" w:sz="0" w:space="0" w:color="auto"/>
            <w:left w:val="none" w:sz="0" w:space="0" w:color="auto"/>
            <w:bottom w:val="none" w:sz="0" w:space="0" w:color="auto"/>
            <w:right w:val="none" w:sz="0" w:space="0" w:color="auto"/>
          </w:divBdr>
        </w:div>
        <w:div w:id="902762822">
          <w:marLeft w:val="0"/>
          <w:marRight w:val="0"/>
          <w:marTop w:val="0"/>
          <w:marBottom w:val="0"/>
          <w:divBdr>
            <w:top w:val="none" w:sz="0" w:space="0" w:color="auto"/>
            <w:left w:val="none" w:sz="0" w:space="0" w:color="auto"/>
            <w:bottom w:val="none" w:sz="0" w:space="0" w:color="auto"/>
            <w:right w:val="none" w:sz="0" w:space="0" w:color="auto"/>
          </w:divBdr>
        </w:div>
        <w:div w:id="721828303">
          <w:marLeft w:val="0"/>
          <w:marRight w:val="0"/>
          <w:marTop w:val="0"/>
          <w:marBottom w:val="0"/>
          <w:divBdr>
            <w:top w:val="none" w:sz="0" w:space="0" w:color="auto"/>
            <w:left w:val="none" w:sz="0" w:space="0" w:color="auto"/>
            <w:bottom w:val="none" w:sz="0" w:space="0" w:color="auto"/>
            <w:right w:val="none" w:sz="0" w:space="0" w:color="auto"/>
          </w:divBdr>
        </w:div>
        <w:div w:id="1110659741">
          <w:marLeft w:val="0"/>
          <w:marRight w:val="0"/>
          <w:marTop w:val="0"/>
          <w:marBottom w:val="0"/>
          <w:divBdr>
            <w:top w:val="none" w:sz="0" w:space="0" w:color="auto"/>
            <w:left w:val="none" w:sz="0" w:space="0" w:color="auto"/>
            <w:bottom w:val="none" w:sz="0" w:space="0" w:color="auto"/>
            <w:right w:val="none" w:sz="0" w:space="0" w:color="auto"/>
          </w:divBdr>
        </w:div>
        <w:div w:id="1678649241">
          <w:marLeft w:val="0"/>
          <w:marRight w:val="0"/>
          <w:marTop w:val="0"/>
          <w:marBottom w:val="0"/>
          <w:divBdr>
            <w:top w:val="none" w:sz="0" w:space="0" w:color="auto"/>
            <w:left w:val="none" w:sz="0" w:space="0" w:color="auto"/>
            <w:bottom w:val="none" w:sz="0" w:space="0" w:color="auto"/>
            <w:right w:val="none" w:sz="0" w:space="0" w:color="auto"/>
          </w:divBdr>
        </w:div>
        <w:div w:id="1007051535">
          <w:marLeft w:val="0"/>
          <w:marRight w:val="0"/>
          <w:marTop w:val="0"/>
          <w:marBottom w:val="0"/>
          <w:divBdr>
            <w:top w:val="none" w:sz="0" w:space="0" w:color="auto"/>
            <w:left w:val="none" w:sz="0" w:space="0" w:color="auto"/>
            <w:bottom w:val="none" w:sz="0" w:space="0" w:color="auto"/>
            <w:right w:val="none" w:sz="0" w:space="0" w:color="auto"/>
          </w:divBdr>
        </w:div>
        <w:div w:id="1571847093">
          <w:marLeft w:val="0"/>
          <w:marRight w:val="0"/>
          <w:marTop w:val="0"/>
          <w:marBottom w:val="0"/>
          <w:divBdr>
            <w:top w:val="none" w:sz="0" w:space="0" w:color="auto"/>
            <w:left w:val="none" w:sz="0" w:space="0" w:color="auto"/>
            <w:bottom w:val="none" w:sz="0" w:space="0" w:color="auto"/>
            <w:right w:val="none" w:sz="0" w:space="0" w:color="auto"/>
          </w:divBdr>
        </w:div>
        <w:div w:id="191113660">
          <w:marLeft w:val="0"/>
          <w:marRight w:val="0"/>
          <w:marTop w:val="0"/>
          <w:marBottom w:val="0"/>
          <w:divBdr>
            <w:top w:val="none" w:sz="0" w:space="0" w:color="auto"/>
            <w:left w:val="none" w:sz="0" w:space="0" w:color="auto"/>
            <w:bottom w:val="none" w:sz="0" w:space="0" w:color="auto"/>
            <w:right w:val="none" w:sz="0" w:space="0" w:color="auto"/>
          </w:divBdr>
        </w:div>
        <w:div w:id="911239729">
          <w:marLeft w:val="0"/>
          <w:marRight w:val="0"/>
          <w:marTop w:val="0"/>
          <w:marBottom w:val="0"/>
          <w:divBdr>
            <w:top w:val="none" w:sz="0" w:space="0" w:color="auto"/>
            <w:left w:val="none" w:sz="0" w:space="0" w:color="auto"/>
            <w:bottom w:val="none" w:sz="0" w:space="0" w:color="auto"/>
            <w:right w:val="none" w:sz="0" w:space="0" w:color="auto"/>
          </w:divBdr>
        </w:div>
        <w:div w:id="58016670">
          <w:marLeft w:val="0"/>
          <w:marRight w:val="0"/>
          <w:marTop w:val="0"/>
          <w:marBottom w:val="0"/>
          <w:divBdr>
            <w:top w:val="none" w:sz="0" w:space="0" w:color="auto"/>
            <w:left w:val="none" w:sz="0" w:space="0" w:color="auto"/>
            <w:bottom w:val="none" w:sz="0" w:space="0" w:color="auto"/>
            <w:right w:val="none" w:sz="0" w:space="0" w:color="auto"/>
          </w:divBdr>
        </w:div>
        <w:div w:id="259685782">
          <w:marLeft w:val="0"/>
          <w:marRight w:val="0"/>
          <w:marTop w:val="0"/>
          <w:marBottom w:val="0"/>
          <w:divBdr>
            <w:top w:val="none" w:sz="0" w:space="0" w:color="auto"/>
            <w:left w:val="none" w:sz="0" w:space="0" w:color="auto"/>
            <w:bottom w:val="none" w:sz="0" w:space="0" w:color="auto"/>
            <w:right w:val="none" w:sz="0" w:space="0" w:color="auto"/>
          </w:divBdr>
        </w:div>
        <w:div w:id="19556562">
          <w:marLeft w:val="0"/>
          <w:marRight w:val="0"/>
          <w:marTop w:val="0"/>
          <w:marBottom w:val="0"/>
          <w:divBdr>
            <w:top w:val="none" w:sz="0" w:space="0" w:color="auto"/>
            <w:left w:val="none" w:sz="0" w:space="0" w:color="auto"/>
            <w:bottom w:val="none" w:sz="0" w:space="0" w:color="auto"/>
            <w:right w:val="none" w:sz="0" w:space="0" w:color="auto"/>
          </w:divBdr>
        </w:div>
        <w:div w:id="1633632021">
          <w:marLeft w:val="0"/>
          <w:marRight w:val="0"/>
          <w:marTop w:val="0"/>
          <w:marBottom w:val="0"/>
          <w:divBdr>
            <w:top w:val="none" w:sz="0" w:space="0" w:color="auto"/>
            <w:left w:val="none" w:sz="0" w:space="0" w:color="auto"/>
            <w:bottom w:val="none" w:sz="0" w:space="0" w:color="auto"/>
            <w:right w:val="none" w:sz="0" w:space="0" w:color="auto"/>
          </w:divBdr>
        </w:div>
        <w:div w:id="555430656">
          <w:marLeft w:val="0"/>
          <w:marRight w:val="0"/>
          <w:marTop w:val="0"/>
          <w:marBottom w:val="0"/>
          <w:divBdr>
            <w:top w:val="none" w:sz="0" w:space="0" w:color="auto"/>
            <w:left w:val="none" w:sz="0" w:space="0" w:color="auto"/>
            <w:bottom w:val="none" w:sz="0" w:space="0" w:color="auto"/>
            <w:right w:val="none" w:sz="0" w:space="0" w:color="auto"/>
          </w:divBdr>
        </w:div>
        <w:div w:id="322003320">
          <w:marLeft w:val="0"/>
          <w:marRight w:val="0"/>
          <w:marTop w:val="0"/>
          <w:marBottom w:val="0"/>
          <w:divBdr>
            <w:top w:val="none" w:sz="0" w:space="0" w:color="auto"/>
            <w:left w:val="none" w:sz="0" w:space="0" w:color="auto"/>
            <w:bottom w:val="none" w:sz="0" w:space="0" w:color="auto"/>
            <w:right w:val="none" w:sz="0" w:space="0" w:color="auto"/>
          </w:divBdr>
        </w:div>
        <w:div w:id="1375160837">
          <w:marLeft w:val="0"/>
          <w:marRight w:val="0"/>
          <w:marTop w:val="0"/>
          <w:marBottom w:val="0"/>
          <w:divBdr>
            <w:top w:val="none" w:sz="0" w:space="0" w:color="auto"/>
            <w:left w:val="none" w:sz="0" w:space="0" w:color="auto"/>
            <w:bottom w:val="none" w:sz="0" w:space="0" w:color="auto"/>
            <w:right w:val="none" w:sz="0" w:space="0" w:color="auto"/>
          </w:divBdr>
        </w:div>
        <w:div w:id="854272157">
          <w:marLeft w:val="0"/>
          <w:marRight w:val="0"/>
          <w:marTop w:val="0"/>
          <w:marBottom w:val="0"/>
          <w:divBdr>
            <w:top w:val="none" w:sz="0" w:space="0" w:color="auto"/>
            <w:left w:val="none" w:sz="0" w:space="0" w:color="auto"/>
            <w:bottom w:val="none" w:sz="0" w:space="0" w:color="auto"/>
            <w:right w:val="none" w:sz="0" w:space="0" w:color="auto"/>
          </w:divBdr>
        </w:div>
        <w:div w:id="857086483">
          <w:marLeft w:val="0"/>
          <w:marRight w:val="0"/>
          <w:marTop w:val="0"/>
          <w:marBottom w:val="0"/>
          <w:divBdr>
            <w:top w:val="none" w:sz="0" w:space="0" w:color="auto"/>
            <w:left w:val="none" w:sz="0" w:space="0" w:color="auto"/>
            <w:bottom w:val="none" w:sz="0" w:space="0" w:color="auto"/>
            <w:right w:val="none" w:sz="0" w:space="0" w:color="auto"/>
          </w:divBdr>
        </w:div>
        <w:div w:id="183179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hatinh.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hvucong.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binhbx</dc:creator>
  <cp:lastModifiedBy>PATU</cp:lastModifiedBy>
  <cp:revision>3</cp:revision>
  <dcterms:created xsi:type="dcterms:W3CDTF">2018-12-05T01:21:00Z</dcterms:created>
  <dcterms:modified xsi:type="dcterms:W3CDTF">2018-12-05T01:42:00Z</dcterms:modified>
</cp:coreProperties>
</file>